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84252" w14:textId="77777777" w:rsidR="004F5AF8" w:rsidRPr="00215C69" w:rsidRDefault="004F5AF8" w:rsidP="00407D5E">
      <w:pPr>
        <w:spacing w:after="0" w:line="240" w:lineRule="auto"/>
        <w:jc w:val="both"/>
        <w:rPr>
          <w:rFonts w:ascii="Times New Roman" w:hAnsi="Times New Roman" w:cs="Times New Roman"/>
          <w:sz w:val="24"/>
          <w:szCs w:val="24"/>
        </w:rPr>
      </w:pPr>
      <w:r w:rsidRPr="00215C69">
        <w:rPr>
          <w:rFonts w:ascii="Times New Roman" w:hAnsi="Times New Roman" w:cs="Times New Roman"/>
          <w:sz w:val="24"/>
          <w:szCs w:val="24"/>
        </w:rPr>
        <w:t>Robert Gawłowski</w:t>
      </w:r>
    </w:p>
    <w:p w14:paraId="40E53036"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 xml:space="preserve">WSB Merito University in </w:t>
      </w:r>
      <w:proofErr w:type="spellStart"/>
      <w:r w:rsidRPr="00215C69">
        <w:rPr>
          <w:rFonts w:ascii="Times New Roman" w:eastAsia="Times New Roman" w:hAnsi="Times New Roman" w:cs="Times New Roman"/>
          <w:sz w:val="24"/>
          <w:szCs w:val="24"/>
        </w:rPr>
        <w:t>Toruń</w:t>
      </w:r>
      <w:proofErr w:type="spellEnd"/>
      <w:r w:rsidRPr="00215C69">
        <w:rPr>
          <w:rFonts w:ascii="Times New Roman" w:eastAsia="Times New Roman" w:hAnsi="Times New Roman" w:cs="Times New Roman"/>
          <w:sz w:val="24"/>
          <w:szCs w:val="24"/>
        </w:rPr>
        <w:t>, Poland</w:t>
      </w:r>
    </w:p>
    <w:p w14:paraId="33775B2A"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Faculty of Finance and Management in Bydgoszcz</w:t>
      </w:r>
    </w:p>
    <w:p w14:paraId="04F1220B"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Style w:val="Hipercze"/>
          <w:rFonts w:ascii="Times New Roman" w:eastAsia="Times New Roman" w:hAnsi="Times New Roman" w:cs="Times New Roman"/>
          <w:color w:val="auto"/>
          <w:sz w:val="24"/>
          <w:szCs w:val="24"/>
        </w:rPr>
        <w:t>robert.gawlowski@wsb.bydgoszcz.pl</w:t>
      </w:r>
      <w:r w:rsidRPr="00215C69">
        <w:rPr>
          <w:rFonts w:ascii="Times New Roman" w:eastAsia="Times New Roman" w:hAnsi="Times New Roman" w:cs="Times New Roman"/>
          <w:sz w:val="24"/>
          <w:szCs w:val="24"/>
        </w:rPr>
        <w:t xml:space="preserve"> </w:t>
      </w:r>
    </w:p>
    <w:p w14:paraId="31B3B3EC" w14:textId="77777777" w:rsidR="004F5AF8" w:rsidRPr="00215C69" w:rsidRDefault="004F5AF8" w:rsidP="00407D5E">
      <w:pPr>
        <w:spacing w:after="0" w:line="240" w:lineRule="auto"/>
        <w:jc w:val="both"/>
        <w:rPr>
          <w:rFonts w:ascii="Times New Roman" w:hAnsi="Times New Roman" w:cs="Times New Roman"/>
          <w:sz w:val="24"/>
          <w:szCs w:val="24"/>
        </w:rPr>
      </w:pPr>
      <w:r w:rsidRPr="00215C69">
        <w:rPr>
          <w:rFonts w:ascii="Times New Roman" w:eastAsia="Times New Roman" w:hAnsi="Times New Roman" w:cs="Times New Roman"/>
          <w:sz w:val="24"/>
          <w:szCs w:val="24"/>
          <w:u w:val="single"/>
        </w:rPr>
        <w:t>ORCID</w:t>
      </w:r>
      <w:r w:rsidRPr="00215C69">
        <w:rPr>
          <w:rFonts w:ascii="Times New Roman" w:eastAsia="Times New Roman" w:hAnsi="Times New Roman" w:cs="Times New Roman"/>
          <w:sz w:val="24"/>
          <w:szCs w:val="24"/>
        </w:rPr>
        <w:t>: 0000-0002-3419-7679</w:t>
      </w:r>
    </w:p>
    <w:p w14:paraId="560A39DA" w14:textId="77777777" w:rsidR="004F5AF8" w:rsidRDefault="004F5AF8" w:rsidP="00407D5E">
      <w:pPr>
        <w:spacing w:after="0" w:line="240" w:lineRule="auto"/>
        <w:jc w:val="both"/>
        <w:rPr>
          <w:rFonts w:ascii="Times New Roman" w:eastAsia="Times New Roman" w:hAnsi="Times New Roman" w:cs="Times New Roman"/>
          <w:sz w:val="24"/>
          <w:szCs w:val="24"/>
          <w:lang w:eastAsia="pl-PL"/>
        </w:rPr>
      </w:pPr>
    </w:p>
    <w:p w14:paraId="615A4738"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r w:rsidRPr="00215C69">
        <w:rPr>
          <w:rFonts w:ascii="Times New Roman" w:eastAsia="Times New Roman" w:hAnsi="Times New Roman" w:cs="Times New Roman"/>
          <w:sz w:val="24"/>
          <w:szCs w:val="24"/>
          <w:lang w:eastAsia="pl-PL"/>
        </w:rPr>
        <w:t>Agnieszka Szpak</w:t>
      </w:r>
      <w:r>
        <w:rPr>
          <w:rFonts w:ascii="Times New Roman" w:eastAsia="Times New Roman" w:hAnsi="Times New Roman" w:cs="Times New Roman"/>
          <w:sz w:val="24"/>
          <w:szCs w:val="24"/>
          <w:lang w:eastAsia="pl-PL"/>
        </w:rPr>
        <w:t xml:space="preserve"> </w:t>
      </w:r>
    </w:p>
    <w:p w14:paraId="5F6B262E"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r w:rsidRPr="00215C69">
        <w:rPr>
          <w:rFonts w:ascii="Times New Roman" w:eastAsia="Times New Roman" w:hAnsi="Times New Roman" w:cs="Times New Roman"/>
          <w:sz w:val="24"/>
          <w:szCs w:val="24"/>
          <w:lang w:eastAsia="pl-PL"/>
        </w:rPr>
        <w:t xml:space="preserve">Nicolaus Copernicus University, </w:t>
      </w:r>
      <w:proofErr w:type="spellStart"/>
      <w:r w:rsidRPr="00215C69">
        <w:rPr>
          <w:rFonts w:ascii="Times New Roman" w:eastAsia="Times New Roman" w:hAnsi="Times New Roman" w:cs="Times New Roman"/>
          <w:sz w:val="24"/>
          <w:szCs w:val="24"/>
          <w:lang w:eastAsia="pl-PL"/>
        </w:rPr>
        <w:t>Toruń</w:t>
      </w:r>
      <w:proofErr w:type="spellEnd"/>
      <w:r w:rsidRPr="00215C69">
        <w:rPr>
          <w:rFonts w:ascii="Times New Roman" w:eastAsia="Times New Roman" w:hAnsi="Times New Roman" w:cs="Times New Roman"/>
          <w:sz w:val="24"/>
          <w:szCs w:val="24"/>
          <w:lang w:eastAsia="pl-PL"/>
        </w:rPr>
        <w:t>, Poland</w:t>
      </w:r>
    </w:p>
    <w:p w14:paraId="2CA48FB3"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r w:rsidRPr="00215C69">
        <w:rPr>
          <w:rFonts w:ascii="Times New Roman" w:eastAsia="Times New Roman" w:hAnsi="Times New Roman" w:cs="Times New Roman"/>
          <w:sz w:val="24"/>
          <w:szCs w:val="24"/>
          <w:lang w:eastAsia="pl-PL"/>
        </w:rPr>
        <w:t>Faculty of Political Science and Security Studies</w:t>
      </w:r>
    </w:p>
    <w:p w14:paraId="40298977" w14:textId="77777777" w:rsidR="004F5AF8" w:rsidRPr="000F1D89" w:rsidRDefault="004F5AF8" w:rsidP="00407D5E">
      <w:pPr>
        <w:spacing w:after="0" w:line="240" w:lineRule="auto"/>
        <w:jc w:val="both"/>
        <w:rPr>
          <w:rFonts w:ascii="Times New Roman" w:hAnsi="Times New Roman" w:cs="Times New Roman"/>
          <w:sz w:val="24"/>
          <w:szCs w:val="24"/>
          <w:lang w:val="pl-PL"/>
        </w:rPr>
      </w:pPr>
      <w:hyperlink r:id="rId8" w:history="1">
        <w:r w:rsidRPr="000F1D89">
          <w:rPr>
            <w:rFonts w:ascii="Times New Roman" w:hAnsi="Times New Roman" w:cs="Times New Roman"/>
            <w:sz w:val="24"/>
            <w:szCs w:val="24"/>
            <w:lang w:val="pl-PL"/>
          </w:rPr>
          <w:t>aszpak@umk.pl</w:t>
        </w:r>
      </w:hyperlink>
    </w:p>
    <w:p w14:paraId="148B5FFE" w14:textId="77777777" w:rsidR="004F5AF8" w:rsidRPr="000F1D89" w:rsidRDefault="004F5AF8" w:rsidP="00407D5E">
      <w:pPr>
        <w:spacing w:after="0" w:line="240" w:lineRule="auto"/>
        <w:jc w:val="both"/>
        <w:rPr>
          <w:rFonts w:ascii="Times New Roman" w:hAnsi="Times New Roman" w:cs="Times New Roman"/>
          <w:sz w:val="24"/>
          <w:szCs w:val="24"/>
          <w:lang w:val="pl-PL"/>
        </w:rPr>
      </w:pPr>
      <w:r w:rsidRPr="000F1D89">
        <w:rPr>
          <w:rFonts w:ascii="Times New Roman" w:hAnsi="Times New Roman" w:cs="Times New Roman"/>
          <w:sz w:val="24"/>
          <w:szCs w:val="24"/>
          <w:u w:val="single"/>
          <w:lang w:val="pl-PL"/>
        </w:rPr>
        <w:t xml:space="preserve">ORCID: </w:t>
      </w:r>
      <w:r w:rsidRPr="000F1D89">
        <w:rPr>
          <w:rFonts w:ascii="Times New Roman" w:hAnsi="Times New Roman" w:cs="Times New Roman"/>
          <w:sz w:val="24"/>
          <w:szCs w:val="24"/>
          <w:lang w:val="pl-PL"/>
        </w:rPr>
        <w:t>000-0001-7601-1230</w:t>
      </w:r>
    </w:p>
    <w:p w14:paraId="41EE4ADF" w14:textId="77777777" w:rsidR="004F5AF8" w:rsidRPr="000F1D89" w:rsidRDefault="004F5AF8" w:rsidP="00407D5E">
      <w:pPr>
        <w:spacing w:after="0" w:line="240" w:lineRule="auto"/>
        <w:jc w:val="both"/>
        <w:rPr>
          <w:rFonts w:ascii="Times New Roman" w:eastAsia="Times New Roman" w:hAnsi="Times New Roman" w:cs="Times New Roman"/>
          <w:sz w:val="24"/>
          <w:szCs w:val="24"/>
          <w:lang w:val="pl-PL"/>
        </w:rPr>
      </w:pPr>
    </w:p>
    <w:p w14:paraId="6DBB1E4E" w14:textId="77777777" w:rsidR="004F5AF8" w:rsidRPr="000F1D89" w:rsidRDefault="004F5AF8" w:rsidP="00407D5E">
      <w:pPr>
        <w:spacing w:after="0" w:line="240" w:lineRule="auto"/>
        <w:jc w:val="both"/>
        <w:rPr>
          <w:rFonts w:ascii="Times New Roman" w:eastAsia="Times New Roman" w:hAnsi="Times New Roman" w:cs="Times New Roman"/>
          <w:sz w:val="24"/>
          <w:szCs w:val="24"/>
          <w:lang w:val="pl-PL"/>
        </w:rPr>
      </w:pPr>
      <w:r w:rsidRPr="000F1D89">
        <w:rPr>
          <w:rFonts w:ascii="Times New Roman" w:eastAsia="Times New Roman" w:hAnsi="Times New Roman" w:cs="Times New Roman"/>
          <w:sz w:val="24"/>
          <w:szCs w:val="24"/>
          <w:lang w:val="pl-PL"/>
        </w:rPr>
        <w:t xml:space="preserve">Joanna </w:t>
      </w:r>
      <w:proofErr w:type="spellStart"/>
      <w:r w:rsidRPr="000F1D89">
        <w:rPr>
          <w:rFonts w:ascii="Times New Roman" w:eastAsia="Times New Roman" w:hAnsi="Times New Roman" w:cs="Times New Roman"/>
          <w:sz w:val="24"/>
          <w:szCs w:val="24"/>
          <w:lang w:val="pl-PL"/>
        </w:rPr>
        <w:t>Modrzyńska</w:t>
      </w:r>
      <w:proofErr w:type="spellEnd"/>
    </w:p>
    <w:p w14:paraId="3E86999C"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 xml:space="preserve">Nicolaus Copernicus University, </w:t>
      </w:r>
      <w:proofErr w:type="spellStart"/>
      <w:r w:rsidRPr="00215C69">
        <w:rPr>
          <w:rFonts w:ascii="Times New Roman" w:eastAsia="Times New Roman" w:hAnsi="Times New Roman" w:cs="Times New Roman"/>
          <w:sz w:val="24"/>
          <w:szCs w:val="24"/>
        </w:rPr>
        <w:t>Toruń</w:t>
      </w:r>
      <w:proofErr w:type="spellEnd"/>
      <w:r w:rsidRPr="00215C69">
        <w:rPr>
          <w:rFonts w:ascii="Times New Roman" w:eastAsia="Times New Roman" w:hAnsi="Times New Roman" w:cs="Times New Roman"/>
          <w:sz w:val="24"/>
          <w:szCs w:val="24"/>
        </w:rPr>
        <w:t>, Poland</w:t>
      </w:r>
    </w:p>
    <w:p w14:paraId="4CBFD880"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Faculty of Political Science and Security Studies</w:t>
      </w:r>
    </w:p>
    <w:p w14:paraId="76E196BD"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hyperlink r:id="rId9" w:history="1">
        <w:r w:rsidRPr="00215C69">
          <w:rPr>
            <w:rFonts w:ascii="Times New Roman" w:eastAsia="Times New Roman" w:hAnsi="Times New Roman" w:cs="Times New Roman"/>
            <w:sz w:val="24"/>
            <w:szCs w:val="24"/>
          </w:rPr>
          <w:t>joanna.modrzynska@umk.pl</w:t>
        </w:r>
      </w:hyperlink>
      <w:r w:rsidRPr="00215C69">
        <w:rPr>
          <w:rFonts w:ascii="Times New Roman" w:eastAsia="Times New Roman" w:hAnsi="Times New Roman" w:cs="Times New Roman"/>
          <w:sz w:val="24"/>
          <w:szCs w:val="24"/>
        </w:rPr>
        <w:t xml:space="preserve">  </w:t>
      </w:r>
    </w:p>
    <w:p w14:paraId="4760D49C"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r w:rsidRPr="00215C69">
        <w:rPr>
          <w:rFonts w:ascii="Times New Roman" w:eastAsia="SimSun" w:hAnsi="Times New Roman" w:cs="Times New Roman"/>
          <w:sz w:val="24"/>
          <w:szCs w:val="24"/>
          <w:u w:val="single"/>
        </w:rPr>
        <w:t>ORCID:</w:t>
      </w:r>
      <w:r w:rsidRPr="00215C69">
        <w:rPr>
          <w:rFonts w:ascii="Times New Roman" w:eastAsia="SimSun" w:hAnsi="Times New Roman" w:cs="Times New Roman"/>
          <w:sz w:val="24"/>
          <w:szCs w:val="24"/>
        </w:rPr>
        <w:t xml:space="preserve"> </w:t>
      </w:r>
      <w:r w:rsidRPr="00215C69">
        <w:rPr>
          <w:rFonts w:ascii="Times New Roman" w:eastAsia="Times New Roman" w:hAnsi="Times New Roman" w:cs="Times New Roman"/>
          <w:sz w:val="24"/>
          <w:szCs w:val="24"/>
          <w:lang w:eastAsia="pl-PL"/>
        </w:rPr>
        <w:t>0000-0002-5409-6787</w:t>
      </w:r>
    </w:p>
    <w:p w14:paraId="68C93990" w14:textId="77777777" w:rsidR="004F5AF8" w:rsidRPr="00215C69" w:rsidRDefault="004F5AF8" w:rsidP="00407D5E">
      <w:pPr>
        <w:spacing w:after="0" w:line="240" w:lineRule="auto"/>
        <w:jc w:val="both"/>
        <w:rPr>
          <w:rFonts w:ascii="Times New Roman" w:hAnsi="Times New Roman" w:cs="Times New Roman"/>
          <w:sz w:val="24"/>
          <w:szCs w:val="24"/>
        </w:rPr>
      </w:pPr>
    </w:p>
    <w:p w14:paraId="0AB241CD" w14:textId="77777777" w:rsidR="004F5AF8" w:rsidRPr="00215C69" w:rsidRDefault="004F5AF8" w:rsidP="00407D5E">
      <w:pPr>
        <w:spacing w:after="0" w:line="240" w:lineRule="auto"/>
        <w:jc w:val="both"/>
        <w:rPr>
          <w:rFonts w:ascii="Times New Roman" w:hAnsi="Times New Roman" w:cs="Times New Roman"/>
          <w:sz w:val="24"/>
          <w:szCs w:val="24"/>
        </w:rPr>
      </w:pPr>
      <w:r w:rsidRPr="00215C69">
        <w:rPr>
          <w:rFonts w:ascii="Times New Roman" w:hAnsi="Times New Roman" w:cs="Times New Roman"/>
          <w:sz w:val="24"/>
          <w:szCs w:val="24"/>
        </w:rPr>
        <w:t xml:space="preserve">Paweł </w:t>
      </w:r>
      <w:proofErr w:type="spellStart"/>
      <w:r w:rsidRPr="00215C69">
        <w:rPr>
          <w:rFonts w:ascii="Times New Roman" w:hAnsi="Times New Roman" w:cs="Times New Roman"/>
          <w:sz w:val="24"/>
          <w:szCs w:val="24"/>
        </w:rPr>
        <w:t>Modrzyński</w:t>
      </w:r>
      <w:proofErr w:type="spellEnd"/>
    </w:p>
    <w:p w14:paraId="73930BF1"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Bydgoszcz University of Science and Technology, Bydgoszcz, Poland</w:t>
      </w:r>
    </w:p>
    <w:p w14:paraId="6B3E1EC6"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Faculty of Management</w:t>
      </w:r>
    </w:p>
    <w:p w14:paraId="492F8671"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r w:rsidRPr="00215C69">
        <w:rPr>
          <w:rFonts w:ascii="Times New Roman" w:eastAsia="Times New Roman" w:hAnsi="Times New Roman" w:cs="Times New Roman"/>
          <w:sz w:val="24"/>
          <w:szCs w:val="24"/>
        </w:rPr>
        <w:t xml:space="preserve">pawel.modrzynski@pbs.edu.pl </w:t>
      </w:r>
    </w:p>
    <w:p w14:paraId="3F458846" w14:textId="77777777" w:rsidR="004F5AF8" w:rsidRPr="00215C69" w:rsidRDefault="004F5AF8" w:rsidP="00407D5E">
      <w:pPr>
        <w:spacing w:after="0" w:line="240" w:lineRule="auto"/>
        <w:jc w:val="both"/>
        <w:rPr>
          <w:rFonts w:ascii="Times New Roman" w:hAnsi="Times New Roman" w:cs="Times New Roman"/>
          <w:sz w:val="24"/>
          <w:szCs w:val="24"/>
        </w:rPr>
      </w:pPr>
      <w:r w:rsidRPr="00215C69">
        <w:rPr>
          <w:rFonts w:ascii="Times New Roman" w:eastAsia="Times New Roman" w:hAnsi="Times New Roman" w:cs="Times New Roman"/>
          <w:sz w:val="24"/>
          <w:szCs w:val="24"/>
          <w:u w:val="single"/>
        </w:rPr>
        <w:t>ORCID:</w:t>
      </w:r>
      <w:r w:rsidRPr="00215C69">
        <w:rPr>
          <w:rFonts w:ascii="Times New Roman" w:eastAsia="Times New Roman" w:hAnsi="Times New Roman" w:cs="Times New Roman"/>
          <w:sz w:val="24"/>
          <w:szCs w:val="24"/>
        </w:rPr>
        <w:t xml:space="preserve"> 0000-0003-1861-0643</w:t>
      </w:r>
    </w:p>
    <w:p w14:paraId="6989BC7F"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p>
    <w:p w14:paraId="64113085"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r w:rsidRPr="00215C69">
        <w:rPr>
          <w:rFonts w:ascii="Times New Roman" w:eastAsia="Times New Roman" w:hAnsi="Times New Roman" w:cs="Times New Roman"/>
          <w:sz w:val="24"/>
          <w:szCs w:val="24"/>
          <w:lang w:eastAsia="pl-PL"/>
        </w:rPr>
        <w:t>Michał Dahl</w:t>
      </w:r>
    </w:p>
    <w:p w14:paraId="027F5D19" w14:textId="77777777" w:rsidR="004F5AF8" w:rsidRPr="0010632E" w:rsidRDefault="004F5AF8" w:rsidP="00407D5E">
      <w:pPr>
        <w:spacing w:after="0" w:line="240" w:lineRule="auto"/>
        <w:rPr>
          <w:rFonts w:ascii="Times New Roman" w:eastAsia="Times New Roman" w:hAnsi="Times New Roman" w:cs="Times New Roman"/>
          <w:sz w:val="24"/>
          <w:szCs w:val="24"/>
          <w:lang w:val="en-US" w:eastAsia="pl-PL"/>
        </w:rPr>
      </w:pPr>
      <w:r w:rsidRPr="0010632E">
        <w:rPr>
          <w:rFonts w:ascii="Times New Roman" w:eastAsia="Times New Roman" w:hAnsi="Times New Roman" w:cs="Times New Roman"/>
          <w:sz w:val="24"/>
          <w:szCs w:val="24"/>
          <w:lang w:val="en-US" w:eastAsia="pl-PL"/>
        </w:rPr>
        <w:t>Beijing Sport University</w:t>
      </w:r>
    </w:p>
    <w:p w14:paraId="6B234871" w14:textId="77777777" w:rsidR="004F5AF8" w:rsidRPr="00215C69" w:rsidRDefault="004F5AF8" w:rsidP="00407D5E">
      <w:pPr>
        <w:spacing w:after="0" w:line="240" w:lineRule="auto"/>
        <w:jc w:val="both"/>
        <w:rPr>
          <w:rFonts w:ascii="Times New Roman" w:eastAsia="Times New Roman" w:hAnsi="Times New Roman" w:cs="Times New Roman"/>
          <w:sz w:val="24"/>
          <w:szCs w:val="24"/>
        </w:rPr>
      </w:pPr>
      <w:hyperlink r:id="rId10" w:history="1">
        <w:r w:rsidRPr="00215C69">
          <w:rPr>
            <w:rFonts w:ascii="Times New Roman" w:eastAsia="SimSun" w:hAnsi="Times New Roman" w:cs="Times New Roman"/>
            <w:sz w:val="24"/>
            <w:szCs w:val="24"/>
            <w:shd w:val="clear" w:color="auto" w:fill="FFFFFF"/>
          </w:rPr>
          <w:t>dahl.michal@gmail.com</w:t>
        </w:r>
      </w:hyperlink>
      <w:r w:rsidRPr="00215C69">
        <w:rPr>
          <w:rFonts w:ascii="Times New Roman" w:eastAsia="SimSun" w:hAnsi="Times New Roman" w:cs="Times New Roman"/>
          <w:sz w:val="24"/>
          <w:szCs w:val="24"/>
          <w:shd w:val="clear" w:color="auto" w:fill="FFFFFF"/>
        </w:rPr>
        <w:t xml:space="preserve"> </w:t>
      </w:r>
    </w:p>
    <w:p w14:paraId="439F1861" w14:textId="77777777" w:rsidR="004F5AF8" w:rsidRPr="00215C69" w:rsidRDefault="004F5AF8" w:rsidP="00407D5E">
      <w:pPr>
        <w:spacing w:after="0" w:line="240" w:lineRule="auto"/>
        <w:jc w:val="both"/>
        <w:rPr>
          <w:rFonts w:ascii="Times New Roman" w:eastAsia="Times New Roman" w:hAnsi="Times New Roman" w:cs="Times New Roman"/>
          <w:sz w:val="24"/>
          <w:szCs w:val="24"/>
          <w:lang w:eastAsia="pl-PL"/>
        </w:rPr>
      </w:pPr>
      <w:r w:rsidRPr="00215C69">
        <w:rPr>
          <w:rFonts w:ascii="Times New Roman" w:eastAsia="SimSun" w:hAnsi="Times New Roman" w:cs="Times New Roman"/>
          <w:sz w:val="24"/>
          <w:szCs w:val="24"/>
          <w:u w:val="single"/>
          <w:shd w:val="clear" w:color="auto" w:fill="FFFFFF"/>
        </w:rPr>
        <w:t>ORCID</w:t>
      </w:r>
      <w:r w:rsidRPr="00215C69">
        <w:rPr>
          <w:rFonts w:ascii="Times New Roman" w:eastAsia="SimSun" w:hAnsi="Times New Roman" w:cs="Times New Roman"/>
          <w:sz w:val="24"/>
          <w:szCs w:val="24"/>
          <w:shd w:val="clear" w:color="auto" w:fill="FFFFFF"/>
        </w:rPr>
        <w:t>: 0000-0003-2803-2648</w:t>
      </w:r>
    </w:p>
    <w:p w14:paraId="49771F6C" w14:textId="77777777" w:rsidR="004F5AF8" w:rsidRDefault="004F5AF8" w:rsidP="004F5AF8">
      <w:pPr>
        <w:spacing w:after="0" w:line="480" w:lineRule="auto"/>
        <w:jc w:val="center"/>
        <w:rPr>
          <w:rFonts w:ascii="Times New Roman" w:hAnsi="Times New Roman" w:cs="Times New Roman"/>
          <w:b/>
          <w:bCs/>
          <w:sz w:val="28"/>
          <w:szCs w:val="28"/>
          <w:lang w:val="en-US"/>
        </w:rPr>
      </w:pPr>
    </w:p>
    <w:p w14:paraId="79FD586F" w14:textId="77777777" w:rsidR="004F5AF8" w:rsidRDefault="004F5AF8" w:rsidP="00407D5E">
      <w:pPr>
        <w:spacing w:after="0" w:line="276" w:lineRule="auto"/>
        <w:jc w:val="center"/>
        <w:rPr>
          <w:rFonts w:ascii="Times New Roman" w:hAnsi="Times New Roman" w:cs="Times New Roman"/>
          <w:b/>
          <w:bCs/>
          <w:sz w:val="28"/>
          <w:szCs w:val="28"/>
          <w:lang w:val="en-US"/>
        </w:rPr>
      </w:pPr>
      <w:r w:rsidRPr="00236B1D">
        <w:rPr>
          <w:rFonts w:ascii="Times New Roman" w:hAnsi="Times New Roman" w:cs="Times New Roman"/>
          <w:b/>
          <w:bCs/>
          <w:sz w:val="28"/>
          <w:szCs w:val="28"/>
          <w:lang w:val="en-US"/>
        </w:rPr>
        <w:t xml:space="preserve">How do national governments shape and control cities’ international cooperation? </w:t>
      </w:r>
      <w:proofErr w:type="spellStart"/>
      <w:r w:rsidRPr="00236B1D">
        <w:rPr>
          <w:rFonts w:ascii="Times New Roman" w:hAnsi="Times New Roman" w:cs="Times New Roman"/>
          <w:b/>
          <w:bCs/>
          <w:sz w:val="28"/>
          <w:szCs w:val="28"/>
          <w:lang w:val="en-US"/>
        </w:rPr>
        <w:t>Metagovernance</w:t>
      </w:r>
      <w:proofErr w:type="spellEnd"/>
      <w:r w:rsidRPr="00236B1D">
        <w:rPr>
          <w:rFonts w:ascii="Times New Roman" w:hAnsi="Times New Roman" w:cs="Times New Roman"/>
          <w:b/>
          <w:bCs/>
          <w:sz w:val="28"/>
          <w:szCs w:val="28"/>
          <w:lang w:val="en-US"/>
        </w:rPr>
        <w:t xml:space="preserve"> analysis of city diplomacy</w:t>
      </w:r>
    </w:p>
    <w:p w14:paraId="0736913D" w14:textId="77777777" w:rsidR="004F5AF8" w:rsidRPr="00236B1D" w:rsidRDefault="004F5AF8" w:rsidP="004F5AF8">
      <w:pPr>
        <w:spacing w:after="0" w:line="480" w:lineRule="auto"/>
        <w:jc w:val="center"/>
        <w:rPr>
          <w:rFonts w:ascii="Times New Roman" w:hAnsi="Times New Roman" w:cs="Times New Roman"/>
          <w:b/>
          <w:bCs/>
          <w:sz w:val="28"/>
          <w:szCs w:val="28"/>
          <w:lang w:val="en-US"/>
        </w:rPr>
      </w:pPr>
    </w:p>
    <w:p w14:paraId="536E8ED3" w14:textId="77777777" w:rsidR="004F5AF8" w:rsidRPr="001A4FA5" w:rsidRDefault="004F5AF8" w:rsidP="00407D5E">
      <w:pPr>
        <w:spacing w:after="0" w:line="276" w:lineRule="auto"/>
        <w:jc w:val="both"/>
        <w:rPr>
          <w:rFonts w:ascii="Times New Roman" w:hAnsi="Times New Roman" w:cs="Times New Roman"/>
          <w:sz w:val="24"/>
          <w:szCs w:val="24"/>
          <w:lang w:val="en-US"/>
        </w:rPr>
      </w:pPr>
      <w:r w:rsidRPr="001A4FA5">
        <w:rPr>
          <w:rFonts w:ascii="Times New Roman" w:hAnsi="Times New Roman" w:cs="Times New Roman"/>
          <w:sz w:val="24"/>
          <w:szCs w:val="24"/>
        </w:rPr>
        <w:t>This research was funded in part by the National Science Centre, Poland, grant number 2024/55/B/HS5/01968. For the purpose of Open Access, the author has applied a CC-BY public copyright licence to any Author Accepted Manuscript (AAM) version arising from this submission.</w:t>
      </w:r>
    </w:p>
    <w:p w14:paraId="0BF1F9F3" w14:textId="77777777" w:rsidR="004B0990" w:rsidRDefault="004B0990" w:rsidP="00407D5E">
      <w:pPr>
        <w:spacing w:after="0" w:line="276" w:lineRule="auto"/>
        <w:jc w:val="both"/>
        <w:rPr>
          <w:rFonts w:asciiTheme="majorBidi" w:hAnsiTheme="majorBidi" w:cstheme="majorBidi"/>
          <w:sz w:val="24"/>
          <w:szCs w:val="24"/>
        </w:rPr>
      </w:pPr>
    </w:p>
    <w:p w14:paraId="1E8D1594" w14:textId="79F02006" w:rsidR="004F5AF8" w:rsidRPr="00B46157" w:rsidRDefault="00407D5E" w:rsidP="00407D5E">
      <w:pPr>
        <w:spacing w:after="0" w:line="276" w:lineRule="auto"/>
        <w:jc w:val="both"/>
        <w:rPr>
          <w:rFonts w:asciiTheme="majorBidi" w:hAnsiTheme="majorBidi" w:cstheme="majorBidi"/>
          <w:sz w:val="24"/>
          <w:szCs w:val="24"/>
          <w:lang w:val="en-US"/>
        </w:rPr>
      </w:pPr>
      <w:proofErr w:type="spellStart"/>
      <w:r w:rsidRPr="00B46157">
        <w:rPr>
          <w:rFonts w:asciiTheme="majorBidi" w:hAnsiTheme="majorBidi" w:cstheme="majorBidi"/>
          <w:sz w:val="24"/>
          <w:szCs w:val="24"/>
        </w:rPr>
        <w:t>Artykuł</w:t>
      </w:r>
      <w:proofErr w:type="spellEnd"/>
      <w:r w:rsidRPr="00B46157">
        <w:rPr>
          <w:rFonts w:asciiTheme="majorBidi" w:hAnsiTheme="majorBidi" w:cstheme="majorBidi"/>
          <w:sz w:val="24"/>
          <w:szCs w:val="24"/>
        </w:rPr>
        <w:t xml:space="preserve"> </w:t>
      </w:r>
      <w:proofErr w:type="spellStart"/>
      <w:r w:rsidRPr="00B46157">
        <w:rPr>
          <w:rFonts w:asciiTheme="majorBidi" w:hAnsiTheme="majorBidi" w:cstheme="majorBidi"/>
          <w:sz w:val="24"/>
          <w:szCs w:val="24"/>
        </w:rPr>
        <w:t>opublikowany</w:t>
      </w:r>
      <w:proofErr w:type="spellEnd"/>
      <w:r w:rsidRPr="00B46157">
        <w:rPr>
          <w:rFonts w:asciiTheme="majorBidi" w:hAnsiTheme="majorBidi" w:cstheme="majorBidi"/>
          <w:sz w:val="24"/>
          <w:szCs w:val="24"/>
        </w:rPr>
        <w:t xml:space="preserve"> </w:t>
      </w:r>
      <w:proofErr w:type="spellStart"/>
      <w:r w:rsidRPr="00B46157">
        <w:rPr>
          <w:rFonts w:asciiTheme="majorBidi" w:hAnsiTheme="majorBidi" w:cstheme="majorBidi"/>
          <w:sz w:val="24"/>
          <w:szCs w:val="24"/>
        </w:rPr>
        <w:t>jako</w:t>
      </w:r>
      <w:proofErr w:type="spellEnd"/>
      <w:r w:rsidR="004B0990" w:rsidRPr="00B46157">
        <w:rPr>
          <w:rFonts w:asciiTheme="majorBidi" w:hAnsiTheme="majorBidi" w:cstheme="majorBidi"/>
          <w:sz w:val="24"/>
          <w:szCs w:val="24"/>
          <w:lang w:val="en-US"/>
        </w:rPr>
        <w:t xml:space="preserve"> Robert Gawłowski, Agnieszka Szpak, Joanna Modrzyńska, Paweł Modrzyński, Michał Dahl,</w:t>
      </w:r>
      <w:r w:rsidR="004B0990" w:rsidRPr="00B46157">
        <w:rPr>
          <w:rFonts w:asciiTheme="majorBidi" w:hAnsiTheme="majorBidi" w:cstheme="majorBidi"/>
          <w:b/>
          <w:bCs/>
          <w:sz w:val="24"/>
          <w:szCs w:val="24"/>
          <w:lang w:val="en-US"/>
        </w:rPr>
        <w:t xml:space="preserve"> </w:t>
      </w:r>
      <w:r w:rsidR="004B0990" w:rsidRPr="00B46157">
        <w:rPr>
          <w:rFonts w:asciiTheme="majorBidi" w:hAnsiTheme="majorBidi" w:cstheme="majorBidi"/>
          <w:i/>
          <w:iCs/>
          <w:sz w:val="24"/>
          <w:szCs w:val="24"/>
          <w:lang w:val="en-US"/>
        </w:rPr>
        <w:t xml:space="preserve">How do national governments shape and control cities’ international cooperation? </w:t>
      </w:r>
      <w:proofErr w:type="spellStart"/>
      <w:r w:rsidR="004B0990" w:rsidRPr="00B46157">
        <w:rPr>
          <w:rFonts w:asciiTheme="majorBidi" w:hAnsiTheme="majorBidi" w:cstheme="majorBidi"/>
          <w:i/>
          <w:iCs/>
          <w:sz w:val="24"/>
          <w:szCs w:val="24"/>
          <w:lang w:val="en-US"/>
        </w:rPr>
        <w:t>Metagovernance</w:t>
      </w:r>
      <w:proofErr w:type="spellEnd"/>
      <w:r w:rsidR="004B0990" w:rsidRPr="00B46157">
        <w:rPr>
          <w:rFonts w:asciiTheme="majorBidi" w:hAnsiTheme="majorBidi" w:cstheme="majorBidi"/>
          <w:i/>
          <w:iCs/>
          <w:sz w:val="24"/>
          <w:szCs w:val="24"/>
          <w:lang w:val="en-US"/>
        </w:rPr>
        <w:t xml:space="preserve"> analysis of city diplomacy</w:t>
      </w:r>
      <w:r w:rsidR="004B0990" w:rsidRPr="00B46157">
        <w:rPr>
          <w:rFonts w:asciiTheme="majorBidi" w:hAnsiTheme="majorBidi" w:cstheme="majorBidi"/>
          <w:sz w:val="24"/>
          <w:szCs w:val="24"/>
          <w:lang w:val="en-US"/>
        </w:rPr>
        <w:t xml:space="preserve">, “Political Research Quarterly”, 2026, </w:t>
      </w:r>
      <w:r w:rsidR="00B46157" w:rsidRPr="00B46157">
        <w:rPr>
          <w:rFonts w:asciiTheme="majorBidi" w:hAnsiTheme="majorBidi" w:cstheme="majorBidi"/>
          <w:sz w:val="24"/>
          <w:szCs w:val="24"/>
        </w:rPr>
        <w:t>DOI: 10.1177/10659129261421078</w:t>
      </w:r>
      <w:r w:rsidR="00B46157" w:rsidRPr="00B46157">
        <w:rPr>
          <w:rFonts w:asciiTheme="majorBidi" w:hAnsiTheme="majorBidi" w:cstheme="majorBidi"/>
          <w:sz w:val="24"/>
          <w:szCs w:val="24"/>
        </w:rPr>
        <w:t>.</w:t>
      </w:r>
    </w:p>
    <w:p w14:paraId="07590EE7" w14:textId="77777777" w:rsidR="004F5AF8" w:rsidRDefault="004F5AF8" w:rsidP="004F5AF8">
      <w:pPr>
        <w:spacing w:after="0" w:line="480" w:lineRule="auto"/>
        <w:jc w:val="both"/>
        <w:rPr>
          <w:rFonts w:ascii="Times New Roman" w:hAnsi="Times New Roman" w:cs="Times New Roman"/>
          <w:b/>
          <w:bCs/>
          <w:sz w:val="24"/>
          <w:szCs w:val="24"/>
          <w:lang w:val="en-US"/>
        </w:rPr>
      </w:pPr>
    </w:p>
    <w:p w14:paraId="74EB1E03" w14:textId="77777777" w:rsidR="004F5AF8" w:rsidRDefault="004F5AF8" w:rsidP="004F5AF8">
      <w:pPr>
        <w:spacing w:after="0" w:line="480" w:lineRule="auto"/>
        <w:jc w:val="both"/>
        <w:rPr>
          <w:rFonts w:ascii="Times New Roman" w:hAnsi="Times New Roman" w:cs="Times New Roman"/>
          <w:b/>
          <w:bCs/>
          <w:sz w:val="24"/>
          <w:szCs w:val="24"/>
          <w:lang w:val="en-US"/>
        </w:rPr>
      </w:pPr>
    </w:p>
    <w:p w14:paraId="2BD53500" w14:textId="26AADDF8" w:rsidR="00512D14" w:rsidRPr="00605FAA" w:rsidRDefault="00726E27" w:rsidP="00407D5E">
      <w:pPr>
        <w:spacing w:after="0" w:line="276" w:lineRule="auto"/>
        <w:jc w:val="both"/>
        <w:rPr>
          <w:rFonts w:ascii="Times New Roman" w:hAnsi="Times New Roman" w:cs="Times New Roman"/>
          <w:sz w:val="24"/>
          <w:szCs w:val="24"/>
          <w:lang w:val="en-US"/>
        </w:rPr>
      </w:pPr>
      <w:r w:rsidRPr="00605FAA">
        <w:rPr>
          <w:rFonts w:ascii="Times New Roman" w:hAnsi="Times New Roman" w:cs="Times New Roman"/>
          <w:b/>
          <w:bCs/>
          <w:sz w:val="24"/>
          <w:szCs w:val="24"/>
          <w:lang w:val="en-US"/>
        </w:rPr>
        <w:lastRenderedPageBreak/>
        <w:t>Abstract</w:t>
      </w:r>
      <w:r w:rsidRPr="00605FAA">
        <w:rPr>
          <w:rFonts w:ascii="Times New Roman" w:hAnsi="Times New Roman" w:cs="Times New Roman"/>
          <w:sz w:val="24"/>
          <w:szCs w:val="24"/>
          <w:lang w:val="en-US"/>
        </w:rPr>
        <w:t>:</w:t>
      </w:r>
      <w:r w:rsidR="00747B9C" w:rsidRPr="00605FAA">
        <w:rPr>
          <w:rFonts w:ascii="Times New Roman" w:hAnsi="Times New Roman" w:cs="Times New Roman"/>
          <w:sz w:val="24"/>
          <w:szCs w:val="24"/>
          <w:lang w:val="en-US"/>
        </w:rPr>
        <w:t xml:space="preserve"> </w:t>
      </w:r>
      <w:r w:rsidR="00D0324B" w:rsidRPr="00605FAA">
        <w:rPr>
          <w:rFonts w:ascii="Times New Roman" w:hAnsi="Times New Roman" w:cs="Times New Roman"/>
          <w:sz w:val="24"/>
          <w:szCs w:val="24"/>
          <w:lang w:val="en-US"/>
        </w:rPr>
        <w:t xml:space="preserve">Cities play an increasingly important role in international relations and are indispensable in solving global challenges. In this context, </w:t>
      </w:r>
      <w:r w:rsidR="00CA027D" w:rsidRPr="00605FAA">
        <w:rPr>
          <w:rFonts w:ascii="Times New Roman" w:hAnsi="Times New Roman" w:cs="Times New Roman"/>
          <w:sz w:val="24"/>
          <w:szCs w:val="24"/>
          <w:lang w:val="en-US"/>
        </w:rPr>
        <w:t>the authors</w:t>
      </w:r>
      <w:r w:rsidR="001754F3" w:rsidRPr="00605FAA">
        <w:rPr>
          <w:rFonts w:ascii="Times New Roman" w:hAnsi="Times New Roman" w:cs="Times New Roman"/>
          <w:sz w:val="24"/>
          <w:szCs w:val="24"/>
          <w:lang w:val="en-US"/>
        </w:rPr>
        <w:t xml:space="preserve"> have been wondering </w:t>
      </w:r>
      <w:r w:rsidR="00D0324B" w:rsidRPr="00605FAA">
        <w:rPr>
          <w:rFonts w:ascii="Times New Roman" w:hAnsi="Times New Roman" w:cs="Times New Roman"/>
          <w:sz w:val="24"/>
          <w:szCs w:val="24"/>
          <w:lang w:val="en-US"/>
        </w:rPr>
        <w:t>to what extent they can interact autonomously on the international stage, and what tools do national governments use to shape and control their actions? This paper uses the meta</w:t>
      </w:r>
      <w:r w:rsidR="004F179B" w:rsidRPr="00605FAA">
        <w:rPr>
          <w:rFonts w:ascii="Times New Roman" w:hAnsi="Times New Roman" w:cs="Times New Roman"/>
          <w:sz w:val="24"/>
          <w:szCs w:val="24"/>
          <w:lang w:val="en-US"/>
        </w:rPr>
        <w:t>-</w:t>
      </w:r>
      <w:r w:rsidR="00D0324B" w:rsidRPr="00605FAA">
        <w:rPr>
          <w:rFonts w:ascii="Times New Roman" w:hAnsi="Times New Roman" w:cs="Times New Roman"/>
          <w:sz w:val="24"/>
          <w:szCs w:val="24"/>
          <w:lang w:val="en-US"/>
        </w:rPr>
        <w:t>governance approach to examine intergovernmental relations in the context of cities</w:t>
      </w:r>
      <w:r w:rsidR="006A7323" w:rsidRPr="00605FAA">
        <w:rPr>
          <w:rFonts w:ascii="Times New Roman" w:hAnsi="Times New Roman" w:cs="Times New Roman"/>
          <w:sz w:val="24"/>
          <w:szCs w:val="24"/>
          <w:lang w:val="en-US"/>
        </w:rPr>
        <w:t>’</w:t>
      </w:r>
      <w:r w:rsidR="00D0324B" w:rsidRPr="00605FAA">
        <w:rPr>
          <w:rFonts w:ascii="Times New Roman" w:hAnsi="Times New Roman" w:cs="Times New Roman"/>
          <w:sz w:val="24"/>
          <w:szCs w:val="24"/>
          <w:lang w:val="en-US"/>
        </w:rPr>
        <w:t xml:space="preserve"> </w:t>
      </w:r>
      <w:r w:rsidR="00753A9C" w:rsidRPr="00605FAA">
        <w:rPr>
          <w:rFonts w:ascii="Times New Roman" w:hAnsi="Times New Roman" w:cs="Times New Roman"/>
          <w:sz w:val="24"/>
          <w:szCs w:val="24"/>
          <w:lang w:val="en-US"/>
        </w:rPr>
        <w:t xml:space="preserve">international </w:t>
      </w:r>
      <w:r w:rsidR="00D0324B" w:rsidRPr="00605FAA">
        <w:rPr>
          <w:rFonts w:ascii="Times New Roman" w:hAnsi="Times New Roman" w:cs="Times New Roman"/>
          <w:sz w:val="24"/>
          <w:szCs w:val="24"/>
          <w:lang w:val="en-US"/>
        </w:rPr>
        <w:t>relations.</w:t>
      </w:r>
      <w:r w:rsidR="001754F3" w:rsidRPr="00605FAA">
        <w:rPr>
          <w:rFonts w:ascii="Times New Roman" w:hAnsi="Times New Roman" w:cs="Times New Roman"/>
          <w:sz w:val="24"/>
          <w:szCs w:val="24"/>
          <w:lang w:val="en-US"/>
        </w:rPr>
        <w:t xml:space="preserve"> </w:t>
      </w:r>
      <w:r w:rsidR="00CA027D" w:rsidRPr="00605FAA">
        <w:rPr>
          <w:rFonts w:ascii="Times New Roman" w:hAnsi="Times New Roman" w:cs="Times New Roman"/>
          <w:sz w:val="24"/>
          <w:szCs w:val="24"/>
          <w:lang w:val="en-US"/>
        </w:rPr>
        <w:t>The authors</w:t>
      </w:r>
      <w:r w:rsidR="002F6FEA" w:rsidRPr="00605FAA">
        <w:rPr>
          <w:rFonts w:ascii="Times New Roman" w:hAnsi="Times New Roman" w:cs="Times New Roman"/>
          <w:sz w:val="24"/>
          <w:szCs w:val="24"/>
          <w:lang w:val="en-US"/>
        </w:rPr>
        <w:t xml:space="preserve"> reveal that states mostly rely on a full range of hands-off tools rather than hands-on ones. Attempts to hierarchically regulate cities</w:t>
      </w:r>
      <w:r w:rsidR="00343492" w:rsidRPr="00605FAA">
        <w:rPr>
          <w:rFonts w:ascii="Times New Roman" w:hAnsi="Times New Roman" w:cs="Times New Roman"/>
          <w:sz w:val="24"/>
          <w:szCs w:val="24"/>
          <w:lang w:val="en-US"/>
        </w:rPr>
        <w:t>’</w:t>
      </w:r>
      <w:r w:rsidR="002F6FEA" w:rsidRPr="00605FAA">
        <w:rPr>
          <w:rFonts w:ascii="Times New Roman" w:hAnsi="Times New Roman" w:cs="Times New Roman"/>
          <w:sz w:val="24"/>
          <w:szCs w:val="24"/>
          <w:lang w:val="en-US"/>
        </w:rPr>
        <w:t xml:space="preserve"> international relations are limited and depend on the country</w:t>
      </w:r>
      <w:r w:rsidR="006A7323" w:rsidRPr="00605FAA">
        <w:rPr>
          <w:rFonts w:ascii="Times New Roman" w:hAnsi="Times New Roman" w:cs="Times New Roman"/>
          <w:sz w:val="24"/>
          <w:szCs w:val="24"/>
          <w:lang w:val="en-US"/>
        </w:rPr>
        <w:t>’</w:t>
      </w:r>
      <w:r w:rsidR="002F6FEA" w:rsidRPr="00605FAA">
        <w:rPr>
          <w:rFonts w:ascii="Times New Roman" w:hAnsi="Times New Roman" w:cs="Times New Roman"/>
          <w:sz w:val="24"/>
          <w:szCs w:val="24"/>
          <w:lang w:val="en-US"/>
        </w:rPr>
        <w:t xml:space="preserve">s context. Furthermore, </w:t>
      </w:r>
      <w:r w:rsidR="00CA027D" w:rsidRPr="00605FAA">
        <w:rPr>
          <w:rFonts w:ascii="Times New Roman" w:hAnsi="Times New Roman" w:cs="Times New Roman"/>
          <w:sz w:val="24"/>
          <w:szCs w:val="24"/>
          <w:lang w:val="en-US"/>
        </w:rPr>
        <w:t>the authors</w:t>
      </w:r>
      <w:r w:rsidR="002F6FEA" w:rsidRPr="00605FAA">
        <w:rPr>
          <w:rFonts w:ascii="Times New Roman" w:hAnsi="Times New Roman" w:cs="Times New Roman"/>
          <w:sz w:val="24"/>
          <w:szCs w:val="24"/>
          <w:lang w:val="en-US"/>
        </w:rPr>
        <w:t xml:space="preserve"> reveal that informational tools play a dominant role in intergovernmental relations and are rarely the result of strategic policy structuring by the state government. These findings have important implications for future efforts to address the multi-level governance approach in the context of cities</w:t>
      </w:r>
      <w:r w:rsidR="00343492" w:rsidRPr="00605FAA">
        <w:rPr>
          <w:rFonts w:ascii="Times New Roman" w:hAnsi="Times New Roman" w:cs="Times New Roman"/>
          <w:sz w:val="24"/>
          <w:szCs w:val="24"/>
          <w:lang w:val="en-US"/>
        </w:rPr>
        <w:t>’</w:t>
      </w:r>
      <w:r w:rsidR="002F6FEA" w:rsidRPr="00605FAA">
        <w:rPr>
          <w:rFonts w:ascii="Times New Roman" w:hAnsi="Times New Roman" w:cs="Times New Roman"/>
          <w:sz w:val="24"/>
          <w:szCs w:val="24"/>
          <w:lang w:val="en-US"/>
        </w:rPr>
        <w:t xml:space="preserve"> international cooperation.</w:t>
      </w:r>
    </w:p>
    <w:p w14:paraId="08B81B4F" w14:textId="77777777" w:rsidR="00C1441C" w:rsidRPr="00605FAA" w:rsidRDefault="00C1441C" w:rsidP="004F5AF8">
      <w:pPr>
        <w:spacing w:after="0" w:line="480" w:lineRule="auto"/>
        <w:jc w:val="both"/>
        <w:rPr>
          <w:rFonts w:ascii="Times New Roman" w:hAnsi="Times New Roman" w:cs="Times New Roman"/>
          <w:sz w:val="24"/>
          <w:szCs w:val="24"/>
          <w:lang w:val="en-US"/>
        </w:rPr>
      </w:pPr>
    </w:p>
    <w:p w14:paraId="03DD44A0" w14:textId="7E13CD65" w:rsidR="00512D14" w:rsidRPr="00605FAA" w:rsidRDefault="00726E27" w:rsidP="00407D5E">
      <w:pPr>
        <w:spacing w:after="0" w:line="276" w:lineRule="auto"/>
        <w:jc w:val="both"/>
        <w:rPr>
          <w:rFonts w:ascii="Times New Roman" w:hAnsi="Times New Roman" w:cs="Times New Roman"/>
          <w:sz w:val="24"/>
          <w:szCs w:val="24"/>
          <w:lang w:val="en-US"/>
        </w:rPr>
      </w:pPr>
      <w:r w:rsidRPr="00605FAA">
        <w:rPr>
          <w:rFonts w:ascii="Times New Roman" w:hAnsi="Times New Roman" w:cs="Times New Roman"/>
          <w:b/>
          <w:bCs/>
          <w:sz w:val="24"/>
          <w:szCs w:val="24"/>
          <w:lang w:val="en-US"/>
        </w:rPr>
        <w:t>Keywords</w:t>
      </w:r>
      <w:r w:rsidRPr="00605FAA">
        <w:rPr>
          <w:rFonts w:ascii="Times New Roman" w:hAnsi="Times New Roman" w:cs="Times New Roman"/>
          <w:sz w:val="24"/>
          <w:szCs w:val="24"/>
          <w:lang w:val="en-US"/>
        </w:rPr>
        <w:t>: meta</w:t>
      </w:r>
      <w:r w:rsidR="00240818"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governance, multi-level governance, cities’ </w:t>
      </w:r>
      <w:r w:rsidR="003232E0" w:rsidRPr="00605FAA">
        <w:rPr>
          <w:rFonts w:ascii="Times New Roman" w:hAnsi="Times New Roman" w:cs="Times New Roman"/>
          <w:sz w:val="24"/>
          <w:szCs w:val="24"/>
          <w:lang w:val="en-US"/>
        </w:rPr>
        <w:t xml:space="preserve">international </w:t>
      </w:r>
      <w:r w:rsidRPr="00605FAA">
        <w:rPr>
          <w:rFonts w:ascii="Times New Roman" w:hAnsi="Times New Roman" w:cs="Times New Roman"/>
          <w:sz w:val="24"/>
          <w:szCs w:val="24"/>
          <w:lang w:val="en-US"/>
        </w:rPr>
        <w:t>cooperation</w:t>
      </w:r>
      <w:r w:rsidR="00E77352" w:rsidRPr="00605FAA">
        <w:rPr>
          <w:rFonts w:ascii="Times New Roman" w:hAnsi="Times New Roman" w:cs="Times New Roman"/>
          <w:sz w:val="24"/>
          <w:szCs w:val="24"/>
          <w:lang w:val="en-US"/>
        </w:rPr>
        <w:t>, city diplomacy</w:t>
      </w:r>
    </w:p>
    <w:p w14:paraId="3FD33035" w14:textId="77777777" w:rsidR="00512D14" w:rsidRPr="00605FAA" w:rsidRDefault="00512D14" w:rsidP="004F5AF8">
      <w:pPr>
        <w:spacing w:after="0" w:line="480" w:lineRule="auto"/>
        <w:jc w:val="both"/>
        <w:rPr>
          <w:rFonts w:ascii="Times New Roman" w:hAnsi="Times New Roman" w:cs="Times New Roman"/>
          <w:sz w:val="24"/>
          <w:szCs w:val="24"/>
          <w:lang w:val="en-US"/>
        </w:rPr>
      </w:pPr>
    </w:p>
    <w:p w14:paraId="5D548CA9" w14:textId="423B340A" w:rsidR="00512D14"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t>INTRODUCTION</w:t>
      </w:r>
    </w:p>
    <w:p w14:paraId="07B7A1CA" w14:textId="26B79485" w:rsidR="008D24D9"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In the 21st century, cities have assumed an increasingly significant role in international relations and global governance, becoming indispensable in multi-level decision-making processes (Szpak et al. 2025). This assertion is supported by empirical evidence from a wide range of policy areas, including climate change (Kahn 2006; Hughes, Chu and Mason 2018), migration (Swiney 2020; Oomen and </w:t>
      </w:r>
      <w:proofErr w:type="spellStart"/>
      <w:r w:rsidRPr="00605FAA">
        <w:rPr>
          <w:rFonts w:ascii="Times New Roman" w:hAnsi="Times New Roman" w:cs="Times New Roman"/>
          <w:sz w:val="24"/>
          <w:szCs w:val="24"/>
          <w:lang w:val="en-US"/>
        </w:rPr>
        <w:t>Baumgärtel</w:t>
      </w:r>
      <w:proofErr w:type="spellEnd"/>
      <w:r w:rsidRPr="00605FAA">
        <w:rPr>
          <w:rFonts w:ascii="Times New Roman" w:hAnsi="Times New Roman" w:cs="Times New Roman"/>
          <w:sz w:val="24"/>
          <w:szCs w:val="24"/>
          <w:lang w:val="en-US"/>
        </w:rPr>
        <w:t xml:space="preserve"> 2018; Oomen 2020), sustainable development (Taylor 2021; Sassen 2010), and security (Triviño-Salazar 2019; Ljungkvist 2019).</w:t>
      </w:r>
    </w:p>
    <w:p w14:paraId="793743B1" w14:textId="4CDA3B0D" w:rsidR="004B610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The involvement of cities has been observed not</w:t>
      </w:r>
      <w:r w:rsidR="00083B66" w:rsidRPr="00605FAA">
        <w:rPr>
          <w:rFonts w:ascii="Times New Roman" w:hAnsi="Times New Roman" w:cs="Times New Roman"/>
          <w:sz w:val="24"/>
          <w:szCs w:val="24"/>
          <w:lang w:val="en-US"/>
        </w:rPr>
        <w:t xml:space="preserve"> only in terms of internaliz</w:t>
      </w:r>
      <w:r w:rsidRPr="00605FAA">
        <w:rPr>
          <w:rFonts w:ascii="Times New Roman" w:hAnsi="Times New Roman" w:cs="Times New Roman"/>
          <w:sz w:val="24"/>
          <w:szCs w:val="24"/>
          <w:lang w:val="en-US"/>
        </w:rPr>
        <w:t>ing and enforcing international law, but also in exerting influence on it (Bodiford 2020). A substantial body of literature has emerged on the subject of the creation of international law through a bottom-up approach (Levit 2007), as well as the evolving legal position of cities in this context (Nuzzo 2022). The active role cities have played in international organi</w:t>
      </w:r>
      <w:r w:rsidR="00C67DB0" w:rsidRPr="00605FAA">
        <w:rPr>
          <w:rFonts w:ascii="Times New Roman" w:hAnsi="Times New Roman" w:cs="Times New Roman"/>
          <w:sz w:val="24"/>
          <w:szCs w:val="24"/>
          <w:lang w:val="en-US"/>
        </w:rPr>
        <w:t>z</w:t>
      </w:r>
      <w:r w:rsidRPr="00605FAA">
        <w:rPr>
          <w:rFonts w:ascii="Times New Roman" w:hAnsi="Times New Roman" w:cs="Times New Roman"/>
          <w:sz w:val="24"/>
          <w:szCs w:val="24"/>
          <w:lang w:val="en-US"/>
        </w:rPr>
        <w:t xml:space="preserve">ations, such as the European Union and the United Nations, is also part of this process. Furthermore, cities may be considered actors </w:t>
      </w:r>
      <w:r w:rsidR="000A10D5" w:rsidRPr="00605FAA">
        <w:rPr>
          <w:rFonts w:ascii="Times New Roman" w:hAnsi="Times New Roman" w:cs="Times New Roman"/>
          <w:sz w:val="24"/>
          <w:szCs w:val="24"/>
          <w:lang w:val="en-US"/>
        </w:rPr>
        <w:t xml:space="preserve">that </w:t>
      </w:r>
      <w:r w:rsidRPr="00605FAA">
        <w:rPr>
          <w:rFonts w:ascii="Times New Roman" w:hAnsi="Times New Roman" w:cs="Times New Roman"/>
          <w:sz w:val="24"/>
          <w:szCs w:val="24"/>
          <w:lang w:val="en-US"/>
        </w:rPr>
        <w:t>implement a strategy to bypass the state and implement international norms and law without obtaining formal consent (Nijman 2011). This phenomenon can be observed in instances where a state is deemed to be either failed or fragile (</w:t>
      </w:r>
      <w:proofErr w:type="spellStart"/>
      <w:r w:rsidRPr="00605FAA">
        <w:rPr>
          <w:rFonts w:ascii="Times New Roman" w:hAnsi="Times New Roman" w:cs="Times New Roman"/>
          <w:sz w:val="24"/>
          <w:szCs w:val="24"/>
          <w:lang w:val="en-US"/>
        </w:rPr>
        <w:t>Börzel</w:t>
      </w:r>
      <w:proofErr w:type="spellEnd"/>
      <w:r w:rsidRPr="00605FAA">
        <w:rPr>
          <w:rFonts w:ascii="Times New Roman" w:hAnsi="Times New Roman" w:cs="Times New Roman"/>
          <w:sz w:val="24"/>
          <w:szCs w:val="24"/>
          <w:lang w:val="en-US"/>
        </w:rPr>
        <w:t xml:space="preserve"> &amp; Risse 2010), where a state is unwilling to act (Roberts 2017), or in the presence of significant political tensions between a state and cities (Szpak et al. 2023).</w:t>
      </w:r>
    </w:p>
    <w:p w14:paraId="7398229C" w14:textId="26DE4B15" w:rsidR="003D36EB" w:rsidRPr="00605FAA" w:rsidRDefault="00726E27" w:rsidP="00407D5E">
      <w:pPr>
        <w:spacing w:after="0" w:line="360" w:lineRule="auto"/>
        <w:jc w:val="both"/>
        <w:rPr>
          <w:rFonts w:ascii="Times New Roman" w:eastAsia="Times New Roman" w:hAnsi="Times New Roman" w:cs="Times New Roman"/>
          <w:kern w:val="0"/>
          <w:sz w:val="24"/>
          <w:szCs w:val="24"/>
          <w:lang w:val="en-US" w:eastAsia="pl-PL"/>
          <w14:ligatures w14:val="none"/>
        </w:rPr>
      </w:pPr>
      <w:r w:rsidRPr="00605FAA">
        <w:rPr>
          <w:rFonts w:ascii="Times New Roman" w:hAnsi="Times New Roman" w:cs="Times New Roman"/>
          <w:sz w:val="24"/>
          <w:szCs w:val="24"/>
          <w:lang w:val="en-US"/>
        </w:rPr>
        <w:lastRenderedPageBreak/>
        <w:t>In this context, the issue that has not attracted significant attention in research literature and practice is the state</w:t>
      </w:r>
      <w:r w:rsidR="006A7323"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s role in navigating cities</w:t>
      </w:r>
      <w:r w:rsidR="00D00FDB"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D00FDB" w:rsidRPr="00605FAA">
        <w:rPr>
          <w:rFonts w:ascii="Times New Roman" w:hAnsi="Times New Roman" w:cs="Times New Roman"/>
          <w:sz w:val="24"/>
          <w:szCs w:val="24"/>
          <w:lang w:val="en-US"/>
        </w:rPr>
        <w:t xml:space="preserve">international </w:t>
      </w:r>
      <w:r w:rsidRPr="00605FAA">
        <w:rPr>
          <w:rFonts w:ascii="Times New Roman" w:hAnsi="Times New Roman" w:cs="Times New Roman"/>
          <w:sz w:val="24"/>
          <w:szCs w:val="24"/>
          <w:lang w:val="en-US"/>
        </w:rPr>
        <w:t>cooperation.</w:t>
      </w:r>
      <w:r w:rsidR="00B07AB1" w:rsidRPr="00605FAA">
        <w:rPr>
          <w:rFonts w:ascii="Times New Roman" w:hAnsi="Times New Roman" w:cs="Times New Roman"/>
          <w:sz w:val="24"/>
          <w:szCs w:val="24"/>
          <w:lang w:val="en-US"/>
        </w:rPr>
        <w:t xml:space="preserve"> From the state</w:t>
      </w:r>
      <w:r w:rsidR="00605FAA" w:rsidRPr="00605FAA">
        <w:rPr>
          <w:rFonts w:ascii="Times New Roman" w:hAnsi="Times New Roman" w:cs="Times New Roman"/>
          <w:sz w:val="24"/>
          <w:szCs w:val="24"/>
          <w:lang w:val="en-US"/>
        </w:rPr>
        <w:t>’</w:t>
      </w:r>
      <w:r w:rsidR="00B07AB1" w:rsidRPr="00605FAA">
        <w:rPr>
          <w:rFonts w:ascii="Times New Roman" w:hAnsi="Times New Roman" w:cs="Times New Roman"/>
          <w:sz w:val="24"/>
          <w:szCs w:val="24"/>
          <w:lang w:val="en-US"/>
        </w:rPr>
        <w:t xml:space="preserve">s perspective, conducting specific actions by subnational entities might be helpful, but it might not </w:t>
      </w:r>
      <w:r w:rsidR="00E55179" w:rsidRPr="00605FAA">
        <w:rPr>
          <w:rFonts w:ascii="Times New Roman" w:hAnsi="Times New Roman" w:cs="Times New Roman"/>
          <w:sz w:val="24"/>
          <w:szCs w:val="24"/>
          <w:lang w:val="en-US"/>
        </w:rPr>
        <w:t xml:space="preserve">be reflected </w:t>
      </w:r>
      <w:r w:rsidR="00A734C4" w:rsidRPr="00605FAA">
        <w:rPr>
          <w:rFonts w:ascii="Times New Roman" w:hAnsi="Times New Roman" w:cs="Times New Roman"/>
          <w:sz w:val="24"/>
          <w:szCs w:val="24"/>
          <w:lang w:val="en-US"/>
        </w:rPr>
        <w:t xml:space="preserve">in </w:t>
      </w:r>
      <w:r w:rsidR="00B07AB1" w:rsidRPr="00605FAA">
        <w:rPr>
          <w:rFonts w:ascii="Times New Roman" w:hAnsi="Times New Roman" w:cs="Times New Roman"/>
          <w:sz w:val="24"/>
          <w:szCs w:val="24"/>
          <w:lang w:val="en-US"/>
        </w:rPr>
        <w:t xml:space="preserve">the broader national agenda </w:t>
      </w:r>
      <w:r w:rsidR="00964094" w:rsidRPr="00605FAA">
        <w:rPr>
          <w:rFonts w:ascii="Times New Roman" w:hAnsi="Times New Roman" w:cs="Times New Roman"/>
          <w:sz w:val="24"/>
          <w:szCs w:val="24"/>
          <w:lang w:val="en-US"/>
        </w:rPr>
        <w:t xml:space="preserve">and </w:t>
      </w:r>
      <w:r w:rsidR="00FD3913" w:rsidRPr="00605FAA">
        <w:rPr>
          <w:rFonts w:ascii="Times New Roman" w:hAnsi="Times New Roman" w:cs="Times New Roman"/>
          <w:sz w:val="24"/>
          <w:szCs w:val="24"/>
          <w:lang w:val="en-US"/>
        </w:rPr>
        <w:t xml:space="preserve">could </w:t>
      </w:r>
      <w:r w:rsidR="00964094" w:rsidRPr="00605FAA">
        <w:rPr>
          <w:rFonts w:ascii="Times New Roman" w:hAnsi="Times New Roman" w:cs="Times New Roman"/>
          <w:sz w:val="24"/>
          <w:szCs w:val="24"/>
          <w:lang w:val="en-US"/>
        </w:rPr>
        <w:t xml:space="preserve">even create tensions in central and local government relations </w:t>
      </w:r>
      <w:r w:rsidR="00B07AB1" w:rsidRPr="00605FAA">
        <w:rPr>
          <w:rFonts w:ascii="Times New Roman" w:hAnsi="Times New Roman" w:cs="Times New Roman"/>
          <w:sz w:val="24"/>
          <w:szCs w:val="24"/>
          <w:lang w:val="en-US"/>
        </w:rPr>
        <w:t xml:space="preserve">(Pejic &amp; </w:t>
      </w:r>
      <w:proofErr w:type="spellStart"/>
      <w:r w:rsidR="00B07AB1" w:rsidRPr="00605FAA">
        <w:rPr>
          <w:rFonts w:ascii="Times New Roman" w:hAnsi="Times New Roman" w:cs="Times New Roman"/>
          <w:sz w:val="24"/>
          <w:szCs w:val="24"/>
          <w:lang w:val="en-US"/>
        </w:rPr>
        <w:t>Acuto</w:t>
      </w:r>
      <w:proofErr w:type="spellEnd"/>
      <w:r w:rsidR="00B07AB1" w:rsidRPr="00605FAA">
        <w:rPr>
          <w:rFonts w:ascii="Times New Roman" w:hAnsi="Times New Roman" w:cs="Times New Roman"/>
          <w:sz w:val="24"/>
          <w:szCs w:val="24"/>
          <w:lang w:val="en-US"/>
        </w:rPr>
        <w:t xml:space="preserve"> 2022).</w:t>
      </w:r>
      <w:r w:rsidRPr="00605FAA">
        <w:rPr>
          <w:rFonts w:ascii="Times New Roman" w:hAnsi="Times New Roman" w:cs="Times New Roman"/>
          <w:sz w:val="24"/>
          <w:szCs w:val="24"/>
          <w:lang w:val="en-US"/>
        </w:rPr>
        <w:t xml:space="preserve"> </w:t>
      </w:r>
      <w:r w:rsidRPr="00605FAA">
        <w:rPr>
          <w:rFonts w:ascii="Times New Roman" w:eastAsia="Times New Roman" w:hAnsi="Times New Roman" w:cs="Times New Roman"/>
          <w:kern w:val="0"/>
          <w:sz w:val="24"/>
          <w:szCs w:val="24"/>
          <w:lang w:val="en-US" w:eastAsia="pl-PL"/>
          <w14:ligatures w14:val="none"/>
        </w:rPr>
        <w:t>The literature review indicates that the dynamic between cities and nation-states is</w:t>
      </w:r>
      <w:r w:rsidR="00567FF8" w:rsidRPr="00605FAA">
        <w:rPr>
          <w:rFonts w:ascii="Times New Roman" w:eastAsia="Times New Roman" w:hAnsi="Times New Roman" w:cs="Times New Roman"/>
          <w:kern w:val="0"/>
          <w:sz w:val="24"/>
          <w:szCs w:val="24"/>
          <w:lang w:val="en-US" w:eastAsia="pl-PL"/>
          <w14:ligatures w14:val="none"/>
        </w:rPr>
        <w:t xml:space="preserve"> undergoing </w:t>
      </w:r>
      <w:r w:rsidR="00ED108D" w:rsidRPr="00605FAA">
        <w:rPr>
          <w:rFonts w:ascii="Times New Roman" w:eastAsia="Times New Roman" w:hAnsi="Times New Roman" w:cs="Times New Roman"/>
          <w:kern w:val="0"/>
          <w:sz w:val="24"/>
          <w:szCs w:val="24"/>
          <w:lang w:val="en-US" w:eastAsia="pl-PL"/>
          <w14:ligatures w14:val="none"/>
        </w:rPr>
        <w:t xml:space="preserve">a </w:t>
      </w:r>
      <w:r w:rsidR="00567FF8" w:rsidRPr="00605FAA">
        <w:rPr>
          <w:rFonts w:ascii="Times New Roman" w:eastAsia="Times New Roman" w:hAnsi="Times New Roman" w:cs="Times New Roman"/>
          <w:kern w:val="0"/>
          <w:sz w:val="24"/>
          <w:szCs w:val="24"/>
          <w:lang w:val="en-US" w:eastAsia="pl-PL"/>
          <w14:ligatures w14:val="none"/>
        </w:rPr>
        <w:t>significant</w:t>
      </w:r>
      <w:r w:rsidR="00BE5718" w:rsidRPr="00605FAA">
        <w:rPr>
          <w:rFonts w:ascii="Times New Roman" w:eastAsia="Times New Roman" w:hAnsi="Times New Roman" w:cs="Times New Roman"/>
          <w:kern w:val="0"/>
          <w:sz w:val="24"/>
          <w:szCs w:val="24"/>
          <w:lang w:val="en-US" w:eastAsia="pl-PL"/>
          <w14:ligatures w14:val="none"/>
        </w:rPr>
        <w:t xml:space="preserve"> transformation</w:t>
      </w:r>
      <w:r w:rsidRPr="00605FAA">
        <w:rPr>
          <w:rFonts w:ascii="Times New Roman" w:eastAsia="Times New Roman" w:hAnsi="Times New Roman" w:cs="Times New Roman"/>
          <w:kern w:val="0"/>
          <w:sz w:val="24"/>
          <w:szCs w:val="24"/>
          <w:lang w:val="en-US" w:eastAsia="pl-PL"/>
          <w14:ligatures w14:val="none"/>
        </w:rPr>
        <w:t xml:space="preserve">. As Judith Resnik (2012, </w:t>
      </w:r>
      <w:r w:rsidR="00605FAA" w:rsidRPr="00605FAA">
        <w:rPr>
          <w:rFonts w:ascii="Times New Roman" w:eastAsia="Times New Roman" w:hAnsi="Times New Roman" w:cs="Times New Roman"/>
          <w:kern w:val="0"/>
          <w:sz w:val="24"/>
          <w:szCs w:val="24"/>
          <w:lang w:val="en-US" w:eastAsia="pl-PL"/>
          <w14:ligatures w14:val="none"/>
        </w:rPr>
        <w:t xml:space="preserve">p. </w:t>
      </w:r>
      <w:r w:rsidRPr="00605FAA">
        <w:rPr>
          <w:rFonts w:ascii="Times New Roman" w:eastAsia="Times New Roman" w:hAnsi="Times New Roman" w:cs="Times New Roman"/>
          <w:kern w:val="0"/>
          <w:sz w:val="24"/>
          <w:szCs w:val="24"/>
          <w:lang w:val="en-US" w:eastAsia="pl-PL"/>
          <w14:ligatures w14:val="none"/>
        </w:rPr>
        <w:t>537) observes, the increasing prominence of local initiatives has led some scholars to describe the phenomenon as “rescaling”, portraying it as a novel restructuring of the traditional nation-state model. Evidence of this transformation is also seen in the international engagements of cities, which reflect the broader reshaping of statehood</w:t>
      </w:r>
      <w:r w:rsidR="004813A9" w:rsidRPr="00605FAA">
        <w:rPr>
          <w:rFonts w:ascii="Times New Roman" w:eastAsia="Times New Roman" w:hAnsi="Times New Roman" w:cs="Times New Roman"/>
          <w:kern w:val="0"/>
          <w:sz w:val="24"/>
          <w:szCs w:val="24"/>
          <w:lang w:val="en-US" w:eastAsia="pl-PL"/>
          <w14:ligatures w14:val="none"/>
        </w:rPr>
        <w:t xml:space="preserve"> – </w:t>
      </w:r>
      <w:r w:rsidRPr="00605FAA">
        <w:rPr>
          <w:rFonts w:ascii="Times New Roman" w:eastAsia="Times New Roman" w:hAnsi="Times New Roman" w:cs="Times New Roman"/>
          <w:kern w:val="0"/>
          <w:sz w:val="24"/>
          <w:szCs w:val="24"/>
          <w:lang w:val="en-US" w:eastAsia="pl-PL"/>
          <w14:ligatures w14:val="none"/>
        </w:rPr>
        <w:t xml:space="preserve">shifting from a centralized and uniform entity toward a more fluid and complex form embedded in global systems composed of interlinked subnational actors, such as urban networks (Lin 2018, </w:t>
      </w:r>
      <w:r w:rsidR="00605FAA" w:rsidRPr="00605FAA">
        <w:rPr>
          <w:rFonts w:ascii="Times New Roman" w:eastAsia="Times New Roman" w:hAnsi="Times New Roman" w:cs="Times New Roman"/>
          <w:kern w:val="0"/>
          <w:sz w:val="24"/>
          <w:szCs w:val="24"/>
          <w:lang w:val="en-US" w:eastAsia="pl-PL"/>
          <w14:ligatures w14:val="none"/>
        </w:rPr>
        <w:t xml:space="preserve">p. </w:t>
      </w:r>
      <w:r w:rsidRPr="00605FAA">
        <w:rPr>
          <w:rFonts w:ascii="Times New Roman" w:eastAsia="Times New Roman" w:hAnsi="Times New Roman" w:cs="Times New Roman"/>
          <w:kern w:val="0"/>
          <w:sz w:val="24"/>
          <w:szCs w:val="24"/>
          <w:lang w:val="en-US" w:eastAsia="pl-PL"/>
          <w14:ligatures w14:val="none"/>
        </w:rPr>
        <w:t xml:space="preserve">17; Curtis 2018, </w:t>
      </w:r>
      <w:r w:rsidR="00605FAA" w:rsidRPr="00605FAA">
        <w:rPr>
          <w:rFonts w:ascii="Times New Roman" w:eastAsia="Times New Roman" w:hAnsi="Times New Roman" w:cs="Times New Roman"/>
          <w:kern w:val="0"/>
          <w:sz w:val="24"/>
          <w:szCs w:val="24"/>
          <w:lang w:val="en-US" w:eastAsia="pl-PL"/>
          <w14:ligatures w14:val="none"/>
        </w:rPr>
        <w:t xml:space="preserve">p. </w:t>
      </w:r>
      <w:r w:rsidRPr="00605FAA">
        <w:rPr>
          <w:rFonts w:ascii="Times New Roman" w:eastAsia="Times New Roman" w:hAnsi="Times New Roman" w:cs="Times New Roman"/>
          <w:kern w:val="0"/>
          <w:sz w:val="24"/>
          <w:szCs w:val="24"/>
          <w:lang w:val="en-US" w:eastAsia="pl-PL"/>
          <w14:ligatures w14:val="none"/>
        </w:rPr>
        <w:t>82).</w:t>
      </w:r>
    </w:p>
    <w:p w14:paraId="23B67089" w14:textId="74292326" w:rsidR="003D36EB" w:rsidRPr="00605FAA" w:rsidRDefault="00726E27" w:rsidP="00407D5E">
      <w:pPr>
        <w:spacing w:after="0" w:line="360" w:lineRule="auto"/>
        <w:jc w:val="both"/>
        <w:rPr>
          <w:rFonts w:ascii="Times New Roman" w:eastAsia="Times New Roman" w:hAnsi="Times New Roman" w:cs="Times New Roman"/>
          <w:kern w:val="0"/>
          <w:sz w:val="24"/>
          <w:szCs w:val="24"/>
          <w:lang w:val="en-US" w:eastAsia="pl-PL"/>
          <w14:ligatures w14:val="none"/>
        </w:rPr>
      </w:pPr>
      <w:r w:rsidRPr="00605FAA">
        <w:rPr>
          <w:rFonts w:ascii="Times New Roman" w:eastAsia="Times New Roman" w:hAnsi="Times New Roman" w:cs="Times New Roman"/>
          <w:kern w:val="0"/>
          <w:sz w:val="24"/>
          <w:szCs w:val="24"/>
          <w:lang w:val="en-US" w:eastAsia="pl-PL"/>
          <w14:ligatures w14:val="none"/>
        </w:rPr>
        <w:t xml:space="preserve">These cities often operate independently of national governments, engaging directly with international legal instruments, treaties, and global agendas, particularly </w:t>
      </w:r>
      <w:r w:rsidR="009A75FA" w:rsidRPr="00605FAA">
        <w:rPr>
          <w:rFonts w:ascii="Times New Roman" w:eastAsia="Times New Roman" w:hAnsi="Times New Roman" w:cs="Times New Roman"/>
          <w:kern w:val="0"/>
          <w:sz w:val="24"/>
          <w:szCs w:val="24"/>
          <w:lang w:val="en-US" w:eastAsia="pl-PL"/>
          <w14:ligatures w14:val="none"/>
        </w:rPr>
        <w:t>in matters regarding</w:t>
      </w:r>
      <w:r w:rsidRPr="00605FAA">
        <w:rPr>
          <w:rFonts w:ascii="Times New Roman" w:eastAsia="Times New Roman" w:hAnsi="Times New Roman" w:cs="Times New Roman"/>
          <w:kern w:val="0"/>
          <w:sz w:val="24"/>
          <w:szCs w:val="24"/>
          <w:lang w:val="en-US" w:eastAsia="pl-PL"/>
          <w14:ligatures w14:val="none"/>
        </w:rPr>
        <w:t xml:space="preserve"> human rights and climate policy. This trend reflects a broader redistribution of authority, with local institutions asserting more significant influence and national governments increasingly compelled to decentralize or share governance responsibilities (see also Abdullah &amp; Garcia-</w:t>
      </w:r>
      <w:proofErr w:type="spellStart"/>
      <w:r w:rsidRPr="00605FAA">
        <w:rPr>
          <w:rFonts w:ascii="Times New Roman" w:eastAsia="Times New Roman" w:hAnsi="Times New Roman" w:cs="Times New Roman"/>
          <w:kern w:val="0"/>
          <w:sz w:val="24"/>
          <w:szCs w:val="24"/>
          <w:lang w:val="en-US" w:eastAsia="pl-PL"/>
          <w14:ligatures w14:val="none"/>
        </w:rPr>
        <w:t>Chueca</w:t>
      </w:r>
      <w:proofErr w:type="spellEnd"/>
      <w:r w:rsidRPr="00605FAA">
        <w:rPr>
          <w:rFonts w:ascii="Times New Roman" w:eastAsia="Times New Roman" w:hAnsi="Times New Roman" w:cs="Times New Roman"/>
          <w:kern w:val="0"/>
          <w:sz w:val="24"/>
          <w:szCs w:val="24"/>
          <w:lang w:val="en-US" w:eastAsia="pl-PL"/>
          <w14:ligatures w14:val="none"/>
        </w:rPr>
        <w:t xml:space="preserve"> 2020, </w:t>
      </w:r>
      <w:r w:rsidR="00605FAA" w:rsidRPr="00605FAA">
        <w:rPr>
          <w:rFonts w:ascii="Times New Roman" w:eastAsia="Times New Roman" w:hAnsi="Times New Roman" w:cs="Times New Roman"/>
          <w:kern w:val="0"/>
          <w:sz w:val="24"/>
          <w:szCs w:val="24"/>
          <w:lang w:val="en-US" w:eastAsia="pl-PL"/>
          <w14:ligatures w14:val="none"/>
        </w:rPr>
        <w:t xml:space="preserve">p. </w:t>
      </w:r>
      <w:r w:rsidRPr="00605FAA">
        <w:rPr>
          <w:rFonts w:ascii="Times New Roman" w:eastAsia="Times New Roman" w:hAnsi="Times New Roman" w:cs="Times New Roman"/>
          <w:kern w:val="0"/>
          <w:sz w:val="24"/>
          <w:szCs w:val="24"/>
          <w:lang w:val="en-US" w:eastAsia="pl-PL"/>
          <w14:ligatures w14:val="none"/>
        </w:rPr>
        <w:t>43).</w:t>
      </w:r>
    </w:p>
    <w:p w14:paraId="5031C989" w14:textId="213CDEB5" w:rsidR="003D36EB" w:rsidRPr="00605FAA" w:rsidRDefault="00726E27" w:rsidP="00407D5E">
      <w:pPr>
        <w:spacing w:after="0" w:line="360" w:lineRule="auto"/>
        <w:jc w:val="both"/>
        <w:rPr>
          <w:rFonts w:ascii="Times New Roman" w:eastAsia="Times New Roman" w:hAnsi="Times New Roman" w:cs="Times New Roman"/>
          <w:kern w:val="0"/>
          <w:sz w:val="24"/>
          <w:szCs w:val="24"/>
          <w:lang w:val="en-US" w:eastAsia="pl-PL"/>
          <w14:ligatures w14:val="none"/>
        </w:rPr>
      </w:pPr>
      <w:r w:rsidRPr="00605FAA">
        <w:rPr>
          <w:rFonts w:ascii="Times New Roman" w:eastAsia="Times New Roman" w:hAnsi="Times New Roman" w:cs="Times New Roman"/>
          <w:kern w:val="0"/>
          <w:sz w:val="24"/>
          <w:szCs w:val="24"/>
          <w:lang w:val="en-US" w:eastAsia="pl-PL"/>
          <w14:ligatures w14:val="none"/>
        </w:rPr>
        <w:t xml:space="preserve">Despite this shift, Curtis (2014, 211) maintains that states remain the primary actors within the international order despite having relinquished some of their traditional sovereign powers. Nevertheless, the global landscape continuously evolves, creating space for alternative actors to assert </w:t>
      </w:r>
      <w:r w:rsidR="00AA794E" w:rsidRPr="00605FAA">
        <w:rPr>
          <w:rFonts w:ascii="Times New Roman" w:eastAsia="Times New Roman" w:hAnsi="Times New Roman" w:cs="Times New Roman"/>
          <w:kern w:val="0"/>
          <w:sz w:val="24"/>
          <w:szCs w:val="24"/>
          <w:lang w:val="en-US" w:eastAsia="pl-PL"/>
          <w14:ligatures w14:val="none"/>
        </w:rPr>
        <w:t xml:space="preserve">their </w:t>
      </w:r>
      <w:r w:rsidRPr="00605FAA">
        <w:rPr>
          <w:rFonts w:ascii="Times New Roman" w:eastAsia="Times New Roman" w:hAnsi="Times New Roman" w:cs="Times New Roman"/>
          <w:kern w:val="0"/>
          <w:sz w:val="24"/>
          <w:szCs w:val="24"/>
          <w:lang w:val="en-US" w:eastAsia="pl-PL"/>
          <w14:ligatures w14:val="none"/>
        </w:rPr>
        <w:t xml:space="preserve">influence. Much like the historical emergence of the state system in the early modern period, we may now be witnessing a new phase of institutional competition. In this context, states are guided by territorial imperatives. At the same time, rising actors – such as global cities – operate within a more de-territorialized framework that often runs counter to state-centric logic. This perspective is not limited to a handful of global metropolises; in fact, all cities increasingly exhibit characteristics of globalization through the activities </w:t>
      </w:r>
      <w:r w:rsidR="006437E9" w:rsidRPr="00605FAA">
        <w:rPr>
          <w:rFonts w:ascii="Times New Roman" w:eastAsia="Times New Roman" w:hAnsi="Times New Roman" w:cs="Times New Roman"/>
          <w:kern w:val="0"/>
          <w:sz w:val="24"/>
          <w:szCs w:val="24"/>
          <w:lang w:val="en-US" w:eastAsia="pl-PL"/>
          <w14:ligatures w14:val="none"/>
        </w:rPr>
        <w:t xml:space="preserve">that occur </w:t>
      </w:r>
      <w:r w:rsidRPr="00605FAA">
        <w:rPr>
          <w:rFonts w:ascii="Times New Roman" w:eastAsia="Times New Roman" w:hAnsi="Times New Roman" w:cs="Times New Roman"/>
          <w:kern w:val="0"/>
          <w:sz w:val="24"/>
          <w:szCs w:val="24"/>
          <w:lang w:val="en-US" w:eastAsia="pl-PL"/>
          <w14:ligatures w14:val="none"/>
        </w:rPr>
        <w:t xml:space="preserve">within them. As Frug and Barron (2006, </w:t>
      </w:r>
      <w:r w:rsidR="00605FAA" w:rsidRPr="00605FAA">
        <w:rPr>
          <w:rFonts w:ascii="Times New Roman" w:eastAsia="Times New Roman" w:hAnsi="Times New Roman" w:cs="Times New Roman"/>
          <w:kern w:val="0"/>
          <w:sz w:val="24"/>
          <w:szCs w:val="24"/>
          <w:lang w:val="en-US" w:eastAsia="pl-PL"/>
          <w14:ligatures w14:val="none"/>
        </w:rPr>
        <w:t xml:space="preserve">p. </w:t>
      </w:r>
      <w:r w:rsidRPr="00605FAA">
        <w:rPr>
          <w:rFonts w:ascii="Times New Roman" w:eastAsia="Times New Roman" w:hAnsi="Times New Roman" w:cs="Times New Roman"/>
          <w:kern w:val="0"/>
          <w:sz w:val="24"/>
          <w:szCs w:val="24"/>
          <w:lang w:val="en-US" w:eastAsia="pl-PL"/>
          <w14:ligatures w14:val="none"/>
        </w:rPr>
        <w:t>8) provocatively suggest, some cities may eventually exert influence over national behavior, potentially inverting the traditional power dynamic.</w:t>
      </w:r>
    </w:p>
    <w:p w14:paraId="210D7705" w14:textId="571D975C" w:rsidR="003D36EB" w:rsidRPr="00605FAA" w:rsidRDefault="00726E27" w:rsidP="00407D5E">
      <w:pPr>
        <w:spacing w:after="0" w:line="360" w:lineRule="auto"/>
        <w:jc w:val="both"/>
        <w:rPr>
          <w:lang w:val="en-US"/>
        </w:rPr>
      </w:pPr>
      <w:r w:rsidRPr="00605FAA">
        <w:rPr>
          <w:rFonts w:ascii="Times New Roman" w:eastAsia="Times New Roman" w:hAnsi="Times New Roman" w:cs="Times New Roman"/>
          <w:kern w:val="0"/>
          <w:sz w:val="24"/>
          <w:szCs w:val="24"/>
          <w:lang w:val="en-US" w:eastAsia="pl-PL"/>
          <w14:ligatures w14:val="none"/>
        </w:rPr>
        <w:t xml:space="preserve">This clearly </w:t>
      </w:r>
      <w:r w:rsidR="004E3249" w:rsidRPr="00605FAA">
        <w:rPr>
          <w:rFonts w:ascii="Times New Roman" w:eastAsia="Times New Roman" w:hAnsi="Times New Roman" w:cs="Times New Roman"/>
          <w:kern w:val="0"/>
          <w:sz w:val="24"/>
          <w:szCs w:val="24"/>
          <w:lang w:val="en-US" w:eastAsia="pl-PL"/>
          <w14:ligatures w14:val="none"/>
        </w:rPr>
        <w:t>indicates</w:t>
      </w:r>
      <w:r w:rsidRPr="00605FAA">
        <w:rPr>
          <w:rFonts w:ascii="Times New Roman" w:eastAsia="Times New Roman" w:hAnsi="Times New Roman" w:cs="Times New Roman"/>
          <w:kern w:val="0"/>
          <w:sz w:val="24"/>
          <w:szCs w:val="24"/>
          <w:lang w:val="en-US" w:eastAsia="pl-PL"/>
          <w14:ligatures w14:val="none"/>
        </w:rPr>
        <w:t xml:space="preserve"> a research lacuna in the field of the </w:t>
      </w:r>
      <w:r w:rsidR="005615F3" w:rsidRPr="00605FAA">
        <w:rPr>
          <w:rFonts w:ascii="Times New Roman" w:eastAsia="Times New Roman" w:hAnsi="Times New Roman" w:cs="Times New Roman"/>
          <w:kern w:val="0"/>
          <w:sz w:val="24"/>
          <w:szCs w:val="24"/>
          <w:lang w:val="en-US" w:eastAsia="pl-PL"/>
          <w14:ligatures w14:val="none"/>
        </w:rPr>
        <w:t xml:space="preserve">state’s role </w:t>
      </w:r>
      <w:r w:rsidRPr="00605FAA">
        <w:rPr>
          <w:rFonts w:ascii="Times New Roman" w:eastAsia="Times New Roman" w:hAnsi="Times New Roman" w:cs="Times New Roman"/>
          <w:kern w:val="0"/>
          <w:sz w:val="24"/>
          <w:szCs w:val="24"/>
          <w:lang w:val="en-US" w:eastAsia="pl-PL"/>
          <w14:ligatures w14:val="none"/>
        </w:rPr>
        <w:t xml:space="preserve">in </w:t>
      </w:r>
      <w:r w:rsidR="005615F3" w:rsidRPr="00605FAA">
        <w:rPr>
          <w:rFonts w:ascii="Times New Roman" w:eastAsia="Times New Roman" w:hAnsi="Times New Roman" w:cs="Times New Roman"/>
          <w:kern w:val="0"/>
          <w:sz w:val="24"/>
          <w:szCs w:val="24"/>
          <w:lang w:val="en-US" w:eastAsia="pl-PL"/>
          <w14:ligatures w14:val="none"/>
        </w:rPr>
        <w:t>facilitating</w:t>
      </w:r>
      <w:r w:rsidRPr="00605FAA">
        <w:rPr>
          <w:rFonts w:ascii="Times New Roman" w:eastAsia="Times New Roman" w:hAnsi="Times New Roman" w:cs="Times New Roman"/>
          <w:kern w:val="0"/>
          <w:sz w:val="24"/>
          <w:szCs w:val="24"/>
          <w:lang w:val="en-US" w:eastAsia="pl-PL"/>
          <w14:ligatures w14:val="none"/>
        </w:rPr>
        <w:t xml:space="preserve"> cities’ international cooperation.</w:t>
      </w:r>
    </w:p>
    <w:p w14:paraId="2AC94425" w14:textId="4BA6A80F" w:rsidR="00622D24" w:rsidRPr="00605FAA" w:rsidRDefault="00726E27" w:rsidP="00407D5E">
      <w:pPr>
        <w:pStyle w:val="pf0"/>
        <w:spacing w:before="0" w:beforeAutospacing="0" w:after="0" w:afterAutospacing="0" w:line="360" w:lineRule="auto"/>
        <w:jc w:val="both"/>
        <w:rPr>
          <w:lang w:val="en-US"/>
        </w:rPr>
      </w:pPr>
      <w:r w:rsidRPr="00605FAA">
        <w:rPr>
          <w:rFonts w:asciiTheme="majorBidi" w:hAnsiTheme="majorBidi" w:cstheme="majorBidi"/>
          <w:lang w:val="en-US"/>
        </w:rPr>
        <w:lastRenderedPageBreak/>
        <w:t>Despite the growing role of cities in international relations, they remain part of sovereign states and function within the legal framework implemented by state institutions.</w:t>
      </w:r>
      <w:r w:rsidR="00964094" w:rsidRPr="00605FAA">
        <w:rPr>
          <w:rFonts w:asciiTheme="majorBidi" w:hAnsiTheme="majorBidi" w:cstheme="majorBidi"/>
          <w:lang w:val="en-US"/>
        </w:rPr>
        <w:t xml:space="preserve"> Legal tools are sometimes implemented to limit cities</w:t>
      </w:r>
      <w:r w:rsidR="002F7F58" w:rsidRPr="00605FAA">
        <w:rPr>
          <w:rFonts w:asciiTheme="majorBidi" w:hAnsiTheme="majorBidi" w:cstheme="majorBidi"/>
          <w:lang w:val="en-US"/>
        </w:rPr>
        <w:t>’</w:t>
      </w:r>
      <w:r w:rsidR="00964094" w:rsidRPr="00605FAA">
        <w:rPr>
          <w:rFonts w:asciiTheme="majorBidi" w:hAnsiTheme="majorBidi" w:cstheme="majorBidi"/>
          <w:lang w:val="en-US"/>
        </w:rPr>
        <w:t xml:space="preserve"> opportunities to conduct international cooperation. A </w:t>
      </w:r>
      <w:r w:rsidR="0080136F" w:rsidRPr="00605FAA">
        <w:rPr>
          <w:rFonts w:asciiTheme="majorBidi" w:hAnsiTheme="majorBidi" w:cstheme="majorBidi"/>
          <w:lang w:val="en-US"/>
        </w:rPr>
        <w:t>g</w:t>
      </w:r>
      <w:r w:rsidR="00964094" w:rsidRPr="00605FAA">
        <w:rPr>
          <w:rFonts w:asciiTheme="majorBidi" w:hAnsiTheme="majorBidi" w:cstheme="majorBidi"/>
          <w:lang w:val="en-US"/>
        </w:rPr>
        <w:t xml:space="preserve">ood example </w:t>
      </w:r>
      <w:r w:rsidR="00B07AB1" w:rsidRPr="00605FAA">
        <w:rPr>
          <w:rFonts w:asciiTheme="majorBidi" w:hAnsiTheme="majorBidi" w:cstheme="majorBidi"/>
          <w:lang w:val="en-US"/>
        </w:rPr>
        <w:t>is the City and State Diplomacy Act, which the US parliament adopted, and Australia</w:t>
      </w:r>
      <w:r w:rsidR="006F13EC" w:rsidRPr="00605FAA">
        <w:rPr>
          <w:rFonts w:asciiTheme="majorBidi" w:hAnsiTheme="majorBidi" w:cstheme="majorBidi"/>
          <w:lang w:val="en-US"/>
        </w:rPr>
        <w:t>’</w:t>
      </w:r>
      <w:r w:rsidR="00B07AB1" w:rsidRPr="00605FAA">
        <w:rPr>
          <w:rFonts w:asciiTheme="majorBidi" w:hAnsiTheme="majorBidi" w:cstheme="majorBidi"/>
          <w:lang w:val="en-US"/>
        </w:rPr>
        <w:t xml:space="preserve">s Foreign Relations (State and Territory Arrangements) Bill 2020. </w:t>
      </w:r>
      <w:r w:rsidR="0041420A" w:rsidRPr="00605FAA">
        <w:rPr>
          <w:rStyle w:val="cf01"/>
          <w:rFonts w:asciiTheme="majorBidi" w:eastAsiaTheme="majorEastAsia" w:hAnsiTheme="majorBidi" w:cstheme="majorBidi"/>
          <w:color w:val="auto"/>
          <w:sz w:val="24"/>
          <w:szCs w:val="24"/>
          <w:lang w:val="en-US"/>
        </w:rPr>
        <w:t xml:space="preserve">This article aims to identify and compare the national meta-governance mechanisms that shape municipal international cooperation in Europe. Specifically, it asks: What instruments do states use to coordinate or steer cities’ international activities, and how do these reflect broader governance traditions? The underlying hypothesis is that states with decentralized administrative systems rely more on informational and collaborative tools, whereas centralized systems employ legal and hierarchical instruments to regulate local international engagement. The underlying hypothesis is that the way states regulate local international engagement differs due to their distinct administrative traditions. </w:t>
      </w:r>
      <w:r w:rsidRPr="00605FAA">
        <w:rPr>
          <w:lang w:val="en-US"/>
        </w:rPr>
        <w:t>More specifically, it raises the following questions</w:t>
      </w:r>
      <w:bookmarkStart w:id="0" w:name="_Hlk208289882"/>
      <w:r w:rsidRPr="00605FAA">
        <w:rPr>
          <w:lang w:val="en-US"/>
        </w:rPr>
        <w:t xml:space="preserve">: is there any specific legal act/ or regulation inside the </w:t>
      </w:r>
      <w:r w:rsidR="009313DE" w:rsidRPr="00605FAA">
        <w:rPr>
          <w:lang w:val="en-US"/>
        </w:rPr>
        <w:t>general</w:t>
      </w:r>
      <w:r w:rsidRPr="00605FAA">
        <w:rPr>
          <w:lang w:val="en-US"/>
        </w:rPr>
        <w:t> act regulating cities</w:t>
      </w:r>
      <w:r w:rsidR="00D00FDB" w:rsidRPr="00605FAA">
        <w:rPr>
          <w:lang w:val="en-US"/>
        </w:rPr>
        <w:t>’</w:t>
      </w:r>
      <w:r w:rsidRPr="00605FAA">
        <w:rPr>
          <w:lang w:val="en-US"/>
        </w:rPr>
        <w:t xml:space="preserve"> </w:t>
      </w:r>
      <w:r w:rsidR="00D00FDB" w:rsidRPr="00605FAA">
        <w:rPr>
          <w:lang w:val="en-US"/>
        </w:rPr>
        <w:t xml:space="preserve">international </w:t>
      </w:r>
      <w:r w:rsidRPr="00605FAA">
        <w:rPr>
          <w:lang w:val="en-US"/>
        </w:rPr>
        <w:t xml:space="preserve">cooperation? </w:t>
      </w:r>
      <w:r w:rsidR="00D00FDB" w:rsidRPr="00605FAA">
        <w:rPr>
          <w:lang w:val="en-US"/>
        </w:rPr>
        <w:t>I</w:t>
      </w:r>
      <w:r w:rsidRPr="00605FAA">
        <w:rPr>
          <w:lang w:val="en-US"/>
        </w:rPr>
        <w:t>s there any practice or organizational mechanism that the central government uses to coordinate cities</w:t>
      </w:r>
      <w:r w:rsidR="00D00FDB" w:rsidRPr="00605FAA">
        <w:rPr>
          <w:lang w:val="en-US"/>
        </w:rPr>
        <w:t>’</w:t>
      </w:r>
      <w:r w:rsidRPr="00605FAA">
        <w:rPr>
          <w:lang w:val="en-US"/>
        </w:rPr>
        <w:t xml:space="preserve"> </w:t>
      </w:r>
      <w:r w:rsidR="00D00FDB" w:rsidRPr="00605FAA">
        <w:rPr>
          <w:lang w:val="en-US"/>
        </w:rPr>
        <w:t xml:space="preserve">international </w:t>
      </w:r>
      <w:r w:rsidRPr="00605FAA">
        <w:rPr>
          <w:lang w:val="en-US"/>
        </w:rPr>
        <w:t xml:space="preserve">cooperation? </w:t>
      </w:r>
      <w:r w:rsidR="00D00FDB" w:rsidRPr="00605FAA">
        <w:rPr>
          <w:lang w:val="en-US"/>
        </w:rPr>
        <w:t>I</w:t>
      </w:r>
      <w:r w:rsidRPr="00605FAA">
        <w:rPr>
          <w:lang w:val="en-US"/>
        </w:rPr>
        <w:t>s there any national program or policy devoted to cities</w:t>
      </w:r>
      <w:r w:rsidR="00D00FDB" w:rsidRPr="00605FAA">
        <w:rPr>
          <w:lang w:val="en-US"/>
        </w:rPr>
        <w:t>’</w:t>
      </w:r>
      <w:r w:rsidRPr="00605FAA">
        <w:rPr>
          <w:lang w:val="en-US"/>
        </w:rPr>
        <w:t xml:space="preserve"> </w:t>
      </w:r>
      <w:r w:rsidR="00D00FDB" w:rsidRPr="00605FAA">
        <w:rPr>
          <w:lang w:val="en-US"/>
        </w:rPr>
        <w:t xml:space="preserve">international </w:t>
      </w:r>
      <w:r w:rsidRPr="00605FAA">
        <w:rPr>
          <w:lang w:val="en-US"/>
        </w:rPr>
        <w:t>cooperation? Lastly, how does the central government scrutinize cities</w:t>
      </w:r>
      <w:r w:rsidR="00D00FDB" w:rsidRPr="00605FAA">
        <w:rPr>
          <w:lang w:val="en-US"/>
        </w:rPr>
        <w:t>’</w:t>
      </w:r>
      <w:r w:rsidRPr="00605FAA">
        <w:rPr>
          <w:lang w:val="en-US"/>
        </w:rPr>
        <w:t> </w:t>
      </w:r>
      <w:r w:rsidR="00D00FDB" w:rsidRPr="00605FAA">
        <w:rPr>
          <w:lang w:val="en-US"/>
        </w:rPr>
        <w:t xml:space="preserve">international </w:t>
      </w:r>
      <w:r w:rsidRPr="00605FAA">
        <w:rPr>
          <w:lang w:val="en-US"/>
        </w:rPr>
        <w:t>cooperation?</w:t>
      </w:r>
    </w:p>
    <w:bookmarkEnd w:id="0"/>
    <w:p w14:paraId="4540F625" w14:textId="18D1BA66" w:rsidR="00383E44" w:rsidRPr="00605FAA" w:rsidRDefault="00726E27" w:rsidP="00407D5E">
      <w:pPr>
        <w:spacing w:after="0" w:line="360" w:lineRule="auto"/>
        <w:jc w:val="both"/>
        <w:rPr>
          <w:rFonts w:asciiTheme="majorBidi" w:hAnsiTheme="majorBidi" w:cstheme="majorBidi"/>
          <w:sz w:val="24"/>
          <w:szCs w:val="24"/>
        </w:rPr>
      </w:pPr>
      <w:r w:rsidRPr="00605FAA">
        <w:rPr>
          <w:rFonts w:ascii="Times New Roman" w:hAnsi="Times New Roman" w:cs="Times New Roman"/>
          <w:sz w:val="24"/>
          <w:szCs w:val="24"/>
          <w:lang w:val="en-US"/>
        </w:rPr>
        <w:t xml:space="preserve">Through a </w:t>
      </w:r>
      <w:r w:rsidR="00EA1F04" w:rsidRPr="00605FAA">
        <w:rPr>
          <w:rFonts w:ascii="Times New Roman" w:hAnsi="Times New Roman" w:cs="Times New Roman"/>
          <w:sz w:val="24"/>
          <w:szCs w:val="24"/>
          <w:lang w:val="en-US"/>
        </w:rPr>
        <w:t>qualitative</w:t>
      </w:r>
      <w:r w:rsidRPr="00605FAA">
        <w:rPr>
          <w:rFonts w:ascii="Times New Roman" w:hAnsi="Times New Roman" w:cs="Times New Roman"/>
          <w:sz w:val="24"/>
          <w:szCs w:val="24"/>
          <w:lang w:val="en-US"/>
        </w:rPr>
        <w:t xml:space="preserve"> analysis of the state</w:t>
      </w:r>
      <w:r w:rsidR="00460A77"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cities relations in the context of international cooperation, the authors document how and by which tools states might exert influence on cities in this matter.</w:t>
      </w:r>
      <w:r w:rsidR="00ED5BBD" w:rsidRPr="00605FAA">
        <w:rPr>
          <w:rFonts w:ascii="Times New Roman" w:hAnsi="Times New Roman" w:cs="Times New Roman"/>
          <w:sz w:val="24"/>
          <w:szCs w:val="24"/>
          <w:lang w:val="en-US"/>
        </w:rPr>
        <w:t xml:space="preserve"> </w:t>
      </w:r>
      <w:r w:rsidR="00403045" w:rsidRPr="00605FAA">
        <w:rPr>
          <w:rFonts w:ascii="Times New Roman" w:hAnsi="Times New Roman" w:cs="Times New Roman"/>
          <w:sz w:val="24"/>
          <w:szCs w:val="24"/>
          <w:lang w:val="en-US"/>
        </w:rPr>
        <w:t>To achieve this</w:t>
      </w:r>
      <w:r w:rsidRPr="00605FAA">
        <w:rPr>
          <w:rFonts w:ascii="Times New Roman" w:hAnsi="Times New Roman" w:cs="Times New Roman"/>
          <w:sz w:val="24"/>
          <w:szCs w:val="24"/>
          <w:lang w:val="en-US"/>
        </w:rPr>
        <w:t>, a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governance approach ha</w:t>
      </w:r>
      <w:r w:rsidR="005F0F66" w:rsidRPr="00605FAA">
        <w:rPr>
          <w:rFonts w:ascii="Times New Roman" w:hAnsi="Times New Roman" w:cs="Times New Roman"/>
          <w:sz w:val="24"/>
          <w:szCs w:val="24"/>
          <w:lang w:val="en-US"/>
        </w:rPr>
        <w:t>s</w:t>
      </w:r>
      <w:r w:rsidRPr="00605FAA">
        <w:rPr>
          <w:rFonts w:ascii="Times New Roman" w:hAnsi="Times New Roman" w:cs="Times New Roman"/>
          <w:sz w:val="24"/>
          <w:szCs w:val="24"/>
          <w:lang w:val="en-US"/>
        </w:rPr>
        <w:t xml:space="preserve"> been implemented. </w:t>
      </w:r>
      <w:r w:rsidR="00383E44" w:rsidRPr="00605FAA">
        <w:rPr>
          <w:rFonts w:ascii="Times New Roman" w:hAnsi="Times New Roman" w:cs="Times New Roman"/>
          <w:sz w:val="24"/>
          <w:szCs w:val="24"/>
          <w:lang w:val="en-US"/>
        </w:rPr>
        <w:t xml:space="preserve">As the literature review below indicates, </w:t>
      </w:r>
      <w:r w:rsidR="00994A70" w:rsidRPr="00605FAA">
        <w:rPr>
          <w:rFonts w:asciiTheme="majorBidi" w:hAnsiTheme="majorBidi" w:cstheme="majorBidi"/>
          <w:sz w:val="24"/>
          <w:szCs w:val="24"/>
        </w:rPr>
        <w:t>existing</w:t>
      </w:r>
      <w:r w:rsidR="00383E44" w:rsidRPr="00605FAA">
        <w:rPr>
          <w:rFonts w:asciiTheme="majorBidi" w:hAnsiTheme="majorBidi" w:cstheme="majorBidi"/>
          <w:sz w:val="24"/>
          <w:szCs w:val="24"/>
        </w:rPr>
        <w:t xml:space="preserve"> research focus</w:t>
      </w:r>
      <w:r w:rsidR="00F53824" w:rsidRPr="00605FAA">
        <w:rPr>
          <w:rFonts w:asciiTheme="majorBidi" w:hAnsiTheme="majorBidi" w:cstheme="majorBidi"/>
          <w:sz w:val="24"/>
          <w:szCs w:val="24"/>
        </w:rPr>
        <w:t>es</w:t>
      </w:r>
      <w:r w:rsidR="00383E44" w:rsidRPr="00605FAA">
        <w:rPr>
          <w:rFonts w:asciiTheme="majorBidi" w:hAnsiTheme="majorBidi" w:cstheme="majorBidi"/>
          <w:sz w:val="24"/>
          <w:szCs w:val="24"/>
        </w:rPr>
        <w:t xml:space="preserve"> on the agency of cities themselves, leaving the meta-governance structures – the national frameworks that shape or constrain this engagement – largely underexplored. This study fills that gap by systematically examining how European states govern and support municipal participation in transnational cooperation.</w:t>
      </w:r>
    </w:p>
    <w:p w14:paraId="682FCD19" w14:textId="7A0FB87D" w:rsidR="00383E44" w:rsidRPr="00605FAA" w:rsidRDefault="00383E44" w:rsidP="00407D5E">
      <w:pPr>
        <w:spacing w:after="0" w:line="360" w:lineRule="auto"/>
        <w:jc w:val="both"/>
        <w:rPr>
          <w:rFonts w:asciiTheme="majorBidi" w:hAnsiTheme="majorBidi" w:cstheme="majorBidi"/>
          <w:sz w:val="24"/>
          <w:szCs w:val="24"/>
        </w:rPr>
      </w:pPr>
      <w:r w:rsidRPr="00605FAA">
        <w:rPr>
          <w:rFonts w:asciiTheme="majorBidi" w:hAnsiTheme="majorBidi" w:cstheme="majorBidi"/>
          <w:sz w:val="24"/>
          <w:szCs w:val="24"/>
        </w:rPr>
        <w:t xml:space="preserve">The article contributes to both theory and practice by introducing a comparative typology of meta-governance tools applied to city-level international cooperation across selected European countries. It operationalizes the meta-governance framework developed by Sørensen and Torfing (2005, </w:t>
      </w:r>
      <w:r w:rsidR="00605FAA" w:rsidRPr="00605FAA">
        <w:rPr>
          <w:rFonts w:asciiTheme="majorBidi" w:hAnsiTheme="majorBidi" w:cstheme="majorBidi"/>
          <w:sz w:val="24"/>
          <w:szCs w:val="24"/>
        </w:rPr>
        <w:t xml:space="preserve">p. </w:t>
      </w:r>
      <w:r w:rsidRPr="00605FAA">
        <w:rPr>
          <w:rFonts w:asciiTheme="majorBidi" w:hAnsiTheme="majorBidi" w:cstheme="majorBidi"/>
          <w:sz w:val="24"/>
          <w:szCs w:val="24"/>
        </w:rPr>
        <w:t>2007) to capture the use of hands-on (direct control) and hands-off (indirect steering) instruments – ranging from legal and financial to informational measures – at the national level. The study thus provides the first cross-European mapping of how different governance traditions (federal, unitary, decentralized) influence the coordination of local international action.</w:t>
      </w:r>
    </w:p>
    <w:p w14:paraId="6AF1D334" w14:textId="31BF7A9C" w:rsidR="00622D24"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lastRenderedPageBreak/>
        <w:t xml:space="preserve">This paper </w:t>
      </w:r>
      <w:r w:rsidR="00994A70" w:rsidRPr="00605FAA">
        <w:rPr>
          <w:rFonts w:ascii="Times New Roman" w:hAnsi="Times New Roman" w:cs="Times New Roman"/>
          <w:sz w:val="24"/>
          <w:szCs w:val="24"/>
          <w:lang w:val="en-US"/>
        </w:rPr>
        <w:t>begins with a review of the literature on the meta-governance approach and the role of the central government as a</w:t>
      </w:r>
      <w:r w:rsidR="00304CF3" w:rsidRPr="00605FAA">
        <w:rPr>
          <w:rFonts w:ascii="Times New Roman" w:hAnsi="Times New Roman" w:cs="Times New Roman"/>
          <w:sz w:val="24"/>
          <w:szCs w:val="24"/>
          <w:lang w:val="en-US"/>
        </w:rPr>
        <w:t xml:space="preserve"> meta</w:t>
      </w:r>
      <w:r w:rsidR="00257B82" w:rsidRPr="00605FAA">
        <w:rPr>
          <w:rFonts w:ascii="Times New Roman" w:hAnsi="Times New Roman" w:cs="Times New Roman"/>
          <w:sz w:val="24"/>
          <w:szCs w:val="24"/>
          <w:lang w:val="en-US"/>
        </w:rPr>
        <w:t>-</w:t>
      </w:r>
      <w:r w:rsidR="00304CF3" w:rsidRPr="00605FAA">
        <w:rPr>
          <w:rFonts w:ascii="Times New Roman" w:hAnsi="Times New Roman" w:cs="Times New Roman"/>
          <w:sz w:val="24"/>
          <w:szCs w:val="24"/>
          <w:lang w:val="en-US"/>
        </w:rPr>
        <w:t xml:space="preserve">governor. </w:t>
      </w:r>
      <w:r w:rsidRPr="00605FAA">
        <w:rPr>
          <w:rFonts w:ascii="Times New Roman" w:hAnsi="Times New Roman" w:cs="Times New Roman"/>
          <w:sz w:val="24"/>
          <w:szCs w:val="24"/>
          <w:lang w:val="en-US"/>
        </w:rPr>
        <w:t xml:space="preserve">The third section presents the methodology of this study. The fourth section </w:t>
      </w:r>
      <w:r w:rsidR="00994A70" w:rsidRPr="00605FAA">
        <w:rPr>
          <w:rFonts w:ascii="Times New Roman" w:hAnsi="Times New Roman" w:cs="Times New Roman"/>
          <w:sz w:val="24"/>
          <w:szCs w:val="24"/>
          <w:lang w:val="en-US"/>
        </w:rPr>
        <w:t>presents the deployment of research results, and the last part of the paper concludes with the presentation of conclusions</w:t>
      </w:r>
      <w:r w:rsidR="00304CF3" w:rsidRPr="00605FAA">
        <w:rPr>
          <w:rFonts w:ascii="Times New Roman" w:hAnsi="Times New Roman" w:cs="Times New Roman"/>
          <w:sz w:val="24"/>
          <w:szCs w:val="24"/>
          <w:lang w:val="en-US"/>
        </w:rPr>
        <w:t>.</w:t>
      </w:r>
    </w:p>
    <w:p w14:paraId="6496DF88" w14:textId="77777777" w:rsidR="008D24D9" w:rsidRPr="00605FAA" w:rsidRDefault="008D24D9" w:rsidP="00407D5E">
      <w:pPr>
        <w:spacing w:after="0" w:line="360" w:lineRule="auto"/>
        <w:jc w:val="both"/>
        <w:rPr>
          <w:lang w:val="en-US"/>
        </w:rPr>
      </w:pPr>
    </w:p>
    <w:p w14:paraId="46939033" w14:textId="77F4AFD6" w:rsidR="00512D14"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t>META</w:t>
      </w:r>
      <w:r w:rsidR="00257B82" w:rsidRPr="00605FAA">
        <w:rPr>
          <w:rFonts w:ascii="Times New Roman" w:hAnsi="Times New Roman" w:cs="Times New Roman"/>
          <w:b/>
          <w:bCs/>
          <w:sz w:val="24"/>
          <w:szCs w:val="24"/>
          <w:lang w:val="en-US"/>
        </w:rPr>
        <w:t>-</w:t>
      </w:r>
      <w:r w:rsidRPr="00605FAA">
        <w:rPr>
          <w:rFonts w:ascii="Times New Roman" w:hAnsi="Times New Roman" w:cs="Times New Roman"/>
          <w:b/>
          <w:bCs/>
          <w:sz w:val="24"/>
          <w:szCs w:val="24"/>
          <w:lang w:val="en-US"/>
        </w:rPr>
        <w:t>GOVERNANCE</w:t>
      </w:r>
      <w:r w:rsidR="00FC6321" w:rsidRPr="00605FAA">
        <w:rPr>
          <w:rFonts w:ascii="Times New Roman" w:hAnsi="Times New Roman" w:cs="Times New Roman"/>
          <w:b/>
          <w:bCs/>
          <w:sz w:val="24"/>
          <w:szCs w:val="24"/>
          <w:lang w:val="en-US"/>
        </w:rPr>
        <w:t>. LITERATURE REVIEW</w:t>
      </w:r>
    </w:p>
    <w:p w14:paraId="17E3EFF0" w14:textId="689189DF" w:rsidR="00C36694"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The state</w:t>
      </w:r>
      <w:r w:rsidR="001C4384"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working </w:t>
      </w:r>
      <w:r w:rsidR="00724821" w:rsidRPr="00605FAA">
        <w:rPr>
          <w:rFonts w:ascii="Times New Roman" w:hAnsi="Times New Roman" w:cs="Times New Roman"/>
          <w:sz w:val="24"/>
          <w:szCs w:val="24"/>
          <w:lang w:val="en-US"/>
        </w:rPr>
        <w:t>through public administration</w:t>
      </w:r>
      <w:r w:rsidR="001C4384"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remains one of the most important actor</w:t>
      </w:r>
      <w:r w:rsidR="00EA51B3" w:rsidRPr="00605FAA">
        <w:rPr>
          <w:rFonts w:ascii="Times New Roman" w:hAnsi="Times New Roman" w:cs="Times New Roman"/>
          <w:sz w:val="24"/>
          <w:szCs w:val="24"/>
          <w:lang w:val="en-US"/>
        </w:rPr>
        <w:t>s</w:t>
      </w:r>
      <w:r w:rsidRPr="00605FAA">
        <w:rPr>
          <w:rFonts w:ascii="Times New Roman" w:hAnsi="Times New Roman" w:cs="Times New Roman"/>
          <w:sz w:val="24"/>
          <w:szCs w:val="24"/>
          <w:lang w:val="en-US"/>
        </w:rPr>
        <w:t xml:space="preserve"> in the government process in each country. </w:t>
      </w:r>
      <w:r w:rsidR="00E847F0" w:rsidRPr="00605FAA">
        <w:rPr>
          <w:rFonts w:ascii="Times New Roman" w:hAnsi="Times New Roman" w:cs="Times New Roman"/>
          <w:sz w:val="24"/>
          <w:szCs w:val="24"/>
          <w:lang w:val="en-US"/>
        </w:rPr>
        <w:t xml:space="preserve">It creates the conditions </w:t>
      </w:r>
      <w:r w:rsidR="006F1E2D" w:rsidRPr="00605FAA">
        <w:rPr>
          <w:rFonts w:ascii="Times New Roman" w:hAnsi="Times New Roman" w:cs="Times New Roman"/>
          <w:sz w:val="24"/>
          <w:szCs w:val="24"/>
          <w:lang w:val="en-US"/>
        </w:rPr>
        <w:t>for</w:t>
      </w:r>
      <w:r w:rsidR="00E847F0" w:rsidRPr="00605FAA">
        <w:rPr>
          <w:rFonts w:ascii="Times New Roman" w:hAnsi="Times New Roman" w:cs="Times New Roman"/>
          <w:sz w:val="24"/>
          <w:szCs w:val="24"/>
          <w:lang w:val="en-US"/>
        </w:rPr>
        <w:t xml:space="preserve"> order rules and collective action within </w:t>
      </w:r>
      <w:r w:rsidR="004813A9" w:rsidRPr="00605FAA">
        <w:rPr>
          <w:rFonts w:ascii="Times New Roman" w:hAnsi="Times New Roman" w:cs="Times New Roman"/>
          <w:sz w:val="24"/>
          <w:szCs w:val="24"/>
          <w:lang w:val="en-US"/>
        </w:rPr>
        <w:t xml:space="preserve">the </w:t>
      </w:r>
      <w:r w:rsidR="00E847F0" w:rsidRPr="00605FAA">
        <w:rPr>
          <w:rFonts w:ascii="Times New Roman" w:hAnsi="Times New Roman" w:cs="Times New Roman"/>
          <w:sz w:val="24"/>
          <w:szCs w:val="24"/>
          <w:lang w:val="en-US"/>
        </w:rPr>
        <w:t>political realm</w:t>
      </w:r>
      <w:r w:rsidR="00727650" w:rsidRPr="00605FAA">
        <w:rPr>
          <w:rFonts w:ascii="Times New Roman" w:hAnsi="Times New Roman" w:cs="Times New Roman"/>
          <w:sz w:val="24"/>
          <w:szCs w:val="24"/>
          <w:lang w:val="en-US"/>
        </w:rPr>
        <w:t xml:space="preserve">, which are especially important in the context of self-organizing, interorganizational networks (Rhodes 1996; Peters &amp; Pierre 1998). </w:t>
      </w:r>
      <w:r w:rsidR="00E847F0" w:rsidRPr="00605FAA">
        <w:rPr>
          <w:rFonts w:ascii="Times New Roman" w:hAnsi="Times New Roman" w:cs="Times New Roman"/>
          <w:sz w:val="24"/>
          <w:szCs w:val="24"/>
          <w:lang w:val="en-US"/>
        </w:rPr>
        <w:t xml:space="preserve">In doing so, it may </w:t>
      </w:r>
      <w:r w:rsidR="002C370F" w:rsidRPr="00605FAA">
        <w:rPr>
          <w:rFonts w:ascii="Times New Roman" w:hAnsi="Times New Roman" w:cs="Times New Roman"/>
          <w:sz w:val="24"/>
          <w:szCs w:val="24"/>
          <w:lang w:val="en-US"/>
        </w:rPr>
        <w:t xml:space="preserve">employ </w:t>
      </w:r>
      <w:r w:rsidR="00E847F0" w:rsidRPr="00605FAA">
        <w:rPr>
          <w:rFonts w:ascii="Times New Roman" w:hAnsi="Times New Roman" w:cs="Times New Roman"/>
          <w:sz w:val="24"/>
          <w:szCs w:val="24"/>
          <w:lang w:val="en-US"/>
        </w:rPr>
        <w:t>different coordination mechanisms</w:t>
      </w:r>
      <w:r w:rsidR="006F1E2D" w:rsidRPr="00605FAA">
        <w:rPr>
          <w:rFonts w:ascii="Times New Roman" w:hAnsi="Times New Roman" w:cs="Times New Roman"/>
          <w:sz w:val="24"/>
          <w:szCs w:val="24"/>
          <w:lang w:val="en-US"/>
        </w:rPr>
        <w:t>,</w:t>
      </w:r>
      <w:r w:rsidR="00E847F0" w:rsidRPr="00605FAA">
        <w:rPr>
          <w:rFonts w:ascii="Times New Roman" w:hAnsi="Times New Roman" w:cs="Times New Roman"/>
          <w:sz w:val="24"/>
          <w:szCs w:val="24"/>
          <w:lang w:val="en-US"/>
        </w:rPr>
        <w:t xml:space="preserve"> primarily defined as a Weberian bureaucracy, mechanism</w:t>
      </w:r>
      <w:r w:rsidR="001C4384" w:rsidRPr="00605FAA">
        <w:rPr>
          <w:rFonts w:ascii="Times New Roman" w:hAnsi="Times New Roman" w:cs="Times New Roman"/>
          <w:sz w:val="24"/>
          <w:szCs w:val="24"/>
          <w:lang w:val="en-US"/>
        </w:rPr>
        <w:t>s</w:t>
      </w:r>
      <w:r w:rsidR="00E847F0" w:rsidRPr="00605FAA">
        <w:rPr>
          <w:rFonts w:ascii="Times New Roman" w:hAnsi="Times New Roman" w:cs="Times New Roman"/>
          <w:sz w:val="24"/>
          <w:szCs w:val="24"/>
          <w:lang w:val="en-US"/>
        </w:rPr>
        <w:t xml:space="preserve"> provided by the market or </w:t>
      </w:r>
      <w:r w:rsidR="000A1562" w:rsidRPr="00605FAA">
        <w:rPr>
          <w:rFonts w:ascii="Times New Roman" w:hAnsi="Times New Roman" w:cs="Times New Roman"/>
          <w:sz w:val="24"/>
          <w:szCs w:val="24"/>
          <w:lang w:val="en-US"/>
        </w:rPr>
        <w:t xml:space="preserve">through </w:t>
      </w:r>
      <w:r w:rsidR="00E847F0" w:rsidRPr="00605FAA">
        <w:rPr>
          <w:rFonts w:ascii="Times New Roman" w:hAnsi="Times New Roman" w:cs="Times New Roman"/>
          <w:sz w:val="24"/>
          <w:szCs w:val="24"/>
          <w:lang w:val="en-US"/>
        </w:rPr>
        <w:t>interest articulation, and</w:t>
      </w:r>
      <w:r w:rsidR="0040113D" w:rsidRPr="00605FAA">
        <w:rPr>
          <w:rFonts w:ascii="Times New Roman" w:hAnsi="Times New Roman" w:cs="Times New Roman"/>
          <w:sz w:val="24"/>
          <w:szCs w:val="24"/>
          <w:lang w:val="en-US"/>
        </w:rPr>
        <w:t>, lastly,</w:t>
      </w:r>
      <w:r w:rsidR="00E847F0" w:rsidRPr="00605FAA">
        <w:rPr>
          <w:rFonts w:ascii="Times New Roman" w:hAnsi="Times New Roman" w:cs="Times New Roman"/>
          <w:sz w:val="24"/>
          <w:szCs w:val="24"/>
          <w:lang w:val="en-US"/>
        </w:rPr>
        <w:t xml:space="preserve"> governance (Stoker 2004). However, due to the growing complexity of governing process</w:t>
      </w:r>
      <w:r w:rsidR="000F2036" w:rsidRPr="00605FAA">
        <w:rPr>
          <w:rFonts w:ascii="Times New Roman" w:hAnsi="Times New Roman" w:cs="Times New Roman"/>
          <w:sz w:val="24"/>
          <w:szCs w:val="24"/>
          <w:lang w:val="en-US"/>
        </w:rPr>
        <w:t>es</w:t>
      </w:r>
      <w:r w:rsidR="00DD23D0" w:rsidRPr="00605FAA">
        <w:rPr>
          <w:rFonts w:ascii="Times New Roman" w:hAnsi="Times New Roman" w:cs="Times New Roman"/>
          <w:sz w:val="24"/>
          <w:szCs w:val="24"/>
          <w:lang w:val="en-US"/>
        </w:rPr>
        <w:t>,</w:t>
      </w:r>
      <w:r w:rsidR="000F2036" w:rsidRPr="00605FAA">
        <w:rPr>
          <w:rFonts w:ascii="Times New Roman" w:hAnsi="Times New Roman" w:cs="Times New Roman"/>
          <w:sz w:val="24"/>
          <w:szCs w:val="24"/>
          <w:lang w:val="en-US"/>
        </w:rPr>
        <w:t xml:space="preserve"> </w:t>
      </w:r>
      <w:r w:rsidR="0040113D" w:rsidRPr="00605FAA">
        <w:rPr>
          <w:rFonts w:ascii="Times New Roman" w:hAnsi="Times New Roman" w:cs="Times New Roman"/>
          <w:sz w:val="24"/>
          <w:szCs w:val="24"/>
          <w:lang w:val="en-US"/>
        </w:rPr>
        <w:t xml:space="preserve">considerable </w:t>
      </w:r>
      <w:r w:rsidR="00FA3F9F" w:rsidRPr="00605FAA">
        <w:rPr>
          <w:rFonts w:ascii="Times New Roman" w:hAnsi="Times New Roman" w:cs="Times New Roman"/>
          <w:sz w:val="24"/>
          <w:szCs w:val="24"/>
          <w:lang w:val="en-US"/>
        </w:rPr>
        <w:t>attention has been given to non-hierarchical forms of governance, which involve interactions</w:t>
      </w:r>
      <w:r w:rsidR="0040113D" w:rsidRPr="00605FAA">
        <w:rPr>
          <w:rFonts w:ascii="Times New Roman" w:hAnsi="Times New Roman" w:cs="Times New Roman"/>
          <w:sz w:val="24"/>
          <w:szCs w:val="24"/>
          <w:lang w:val="en-US"/>
        </w:rPr>
        <w:t xml:space="preserve"> between a plurality of public, semi-public, and private actors through the creation of</w:t>
      </w:r>
      <w:r w:rsidR="000F2036" w:rsidRPr="00605FAA">
        <w:rPr>
          <w:rFonts w:ascii="Times New Roman" w:hAnsi="Times New Roman" w:cs="Times New Roman"/>
          <w:sz w:val="24"/>
          <w:szCs w:val="24"/>
          <w:lang w:val="en-US"/>
        </w:rPr>
        <w:t xml:space="preserve"> </w:t>
      </w:r>
      <w:r w:rsidR="00DD23D0" w:rsidRPr="00605FAA">
        <w:rPr>
          <w:rFonts w:ascii="Times New Roman" w:hAnsi="Times New Roman" w:cs="Times New Roman"/>
          <w:sz w:val="24"/>
          <w:szCs w:val="24"/>
          <w:lang w:val="en-US"/>
        </w:rPr>
        <w:t xml:space="preserve">a </w:t>
      </w:r>
      <w:r w:rsidR="000F2036" w:rsidRPr="00605FAA">
        <w:rPr>
          <w:rFonts w:ascii="Times New Roman" w:hAnsi="Times New Roman" w:cs="Times New Roman"/>
          <w:sz w:val="24"/>
          <w:szCs w:val="24"/>
          <w:lang w:val="en-US"/>
        </w:rPr>
        <w:t>governance network</w:t>
      </w:r>
      <w:r w:rsidR="00036D89" w:rsidRPr="00605FAA">
        <w:rPr>
          <w:rFonts w:ascii="Times New Roman" w:hAnsi="Times New Roman" w:cs="Times New Roman"/>
          <w:sz w:val="24"/>
          <w:szCs w:val="24"/>
          <w:lang w:val="en-US"/>
        </w:rPr>
        <w:t xml:space="preserve"> (Peters 2009)</w:t>
      </w:r>
      <w:r w:rsidR="000F2036" w:rsidRPr="00605FAA">
        <w:rPr>
          <w:rFonts w:ascii="Times New Roman" w:hAnsi="Times New Roman" w:cs="Times New Roman"/>
          <w:sz w:val="24"/>
          <w:szCs w:val="24"/>
          <w:lang w:val="en-US"/>
        </w:rPr>
        <w:t xml:space="preserve">. </w:t>
      </w:r>
      <w:r w:rsidR="00931FD4" w:rsidRPr="00605FAA">
        <w:rPr>
          <w:rFonts w:ascii="Times New Roman" w:hAnsi="Times New Roman" w:cs="Times New Roman"/>
          <w:sz w:val="24"/>
          <w:szCs w:val="24"/>
          <w:lang w:val="en-US"/>
        </w:rPr>
        <w:t xml:space="preserve">As Ayres pointed out, while traditional top-down forms of bureaucratic control remain a feature of political decision-making, public governance is increasingly enacted by actors brought together due to resource interdependency, trust, and shared rules (2018, </w:t>
      </w:r>
      <w:r w:rsidR="00605FAA" w:rsidRPr="00605FAA">
        <w:rPr>
          <w:rFonts w:ascii="Times New Roman" w:hAnsi="Times New Roman" w:cs="Times New Roman"/>
          <w:sz w:val="24"/>
          <w:szCs w:val="24"/>
          <w:lang w:val="en-US"/>
        </w:rPr>
        <w:t xml:space="preserve">p. </w:t>
      </w:r>
      <w:r w:rsidR="00931FD4" w:rsidRPr="00605FAA">
        <w:rPr>
          <w:rFonts w:ascii="Times New Roman" w:hAnsi="Times New Roman" w:cs="Times New Roman"/>
          <w:sz w:val="24"/>
          <w:szCs w:val="24"/>
          <w:lang w:val="en-US"/>
        </w:rPr>
        <w:t xml:space="preserve">282). </w:t>
      </w:r>
      <w:r w:rsidR="001A632F" w:rsidRPr="00605FAA">
        <w:rPr>
          <w:rFonts w:ascii="Times New Roman" w:hAnsi="Times New Roman" w:cs="Times New Roman"/>
          <w:sz w:val="24"/>
          <w:szCs w:val="24"/>
          <w:lang w:val="en-US"/>
        </w:rPr>
        <w:t>This array of agencies ha</w:t>
      </w:r>
      <w:r w:rsidR="004813A9" w:rsidRPr="00605FAA">
        <w:rPr>
          <w:rFonts w:ascii="Times New Roman" w:hAnsi="Times New Roman" w:cs="Times New Roman"/>
          <w:sz w:val="24"/>
          <w:szCs w:val="24"/>
          <w:lang w:val="en-US"/>
        </w:rPr>
        <w:t>s</w:t>
      </w:r>
      <w:r w:rsidR="001A632F" w:rsidRPr="00605FAA">
        <w:rPr>
          <w:rFonts w:ascii="Times New Roman" w:hAnsi="Times New Roman" w:cs="Times New Roman"/>
          <w:sz w:val="24"/>
          <w:szCs w:val="24"/>
          <w:lang w:val="en-US"/>
        </w:rPr>
        <w:t xml:space="preserve"> been seen as </w:t>
      </w:r>
      <w:r w:rsidR="00E16A5E" w:rsidRPr="00605FAA">
        <w:rPr>
          <w:rFonts w:ascii="Times New Roman" w:hAnsi="Times New Roman" w:cs="Times New Roman"/>
          <w:sz w:val="24"/>
          <w:szCs w:val="24"/>
          <w:lang w:val="en-US"/>
        </w:rPr>
        <w:t>an</w:t>
      </w:r>
      <w:r w:rsidR="001A632F" w:rsidRPr="00605FAA">
        <w:rPr>
          <w:rFonts w:ascii="Times New Roman" w:hAnsi="Times New Roman" w:cs="Times New Roman"/>
          <w:sz w:val="24"/>
          <w:szCs w:val="24"/>
          <w:lang w:val="en-US"/>
        </w:rPr>
        <w:t xml:space="preserve"> organizational network </w:t>
      </w:r>
      <w:r w:rsidR="00036D89" w:rsidRPr="00605FAA">
        <w:rPr>
          <w:rFonts w:ascii="Times New Roman" w:hAnsi="Times New Roman" w:cs="Times New Roman"/>
          <w:sz w:val="24"/>
          <w:szCs w:val="24"/>
          <w:lang w:val="en-US"/>
        </w:rPr>
        <w:t xml:space="preserve">or intergovernmental relations (Dunleavy 1980; Rhodes 1988). </w:t>
      </w:r>
      <w:r w:rsidR="00DE4B43" w:rsidRPr="00605FAA">
        <w:rPr>
          <w:rFonts w:ascii="Times New Roman" w:hAnsi="Times New Roman" w:cs="Times New Roman"/>
          <w:sz w:val="24"/>
          <w:szCs w:val="24"/>
          <w:lang w:val="en-US"/>
        </w:rPr>
        <w:t xml:space="preserve">Cities are responsible for many public services and </w:t>
      </w:r>
      <w:r w:rsidR="009E4F2D" w:rsidRPr="00605FAA">
        <w:rPr>
          <w:rFonts w:ascii="Times New Roman" w:hAnsi="Times New Roman" w:cs="Times New Roman"/>
          <w:sz w:val="24"/>
          <w:szCs w:val="24"/>
          <w:lang w:val="en-US"/>
        </w:rPr>
        <w:t>serve as</w:t>
      </w:r>
      <w:r w:rsidR="004813A9" w:rsidRPr="00605FAA">
        <w:rPr>
          <w:rFonts w:ascii="Times New Roman" w:hAnsi="Times New Roman" w:cs="Times New Roman"/>
          <w:sz w:val="24"/>
          <w:szCs w:val="24"/>
          <w:lang w:val="en-US"/>
        </w:rPr>
        <w:t xml:space="preserve"> </w:t>
      </w:r>
      <w:r w:rsidR="00DE4B43" w:rsidRPr="00605FAA">
        <w:rPr>
          <w:rFonts w:ascii="Times New Roman" w:hAnsi="Times New Roman" w:cs="Times New Roman"/>
          <w:sz w:val="24"/>
          <w:szCs w:val="24"/>
          <w:lang w:val="en-US"/>
        </w:rPr>
        <w:t>integrator</w:t>
      </w:r>
      <w:r w:rsidR="004813A9" w:rsidRPr="00605FAA">
        <w:rPr>
          <w:rFonts w:ascii="Times New Roman" w:hAnsi="Times New Roman" w:cs="Times New Roman"/>
          <w:sz w:val="24"/>
          <w:szCs w:val="24"/>
          <w:lang w:val="en-US"/>
        </w:rPr>
        <w:t>s</w:t>
      </w:r>
      <w:r w:rsidR="00DE4B43" w:rsidRPr="00605FAA">
        <w:rPr>
          <w:rFonts w:ascii="Times New Roman" w:hAnsi="Times New Roman" w:cs="Times New Roman"/>
          <w:sz w:val="24"/>
          <w:szCs w:val="24"/>
          <w:lang w:val="en-US"/>
        </w:rPr>
        <w:t xml:space="preserve"> of interaction between different actors </w:t>
      </w:r>
      <w:r w:rsidR="00C555A4" w:rsidRPr="00605FAA">
        <w:rPr>
          <w:rFonts w:ascii="Times New Roman" w:hAnsi="Times New Roman" w:cs="Times New Roman"/>
          <w:sz w:val="24"/>
          <w:szCs w:val="24"/>
          <w:lang w:val="en-US"/>
        </w:rPr>
        <w:t>at</w:t>
      </w:r>
      <w:r w:rsidR="001D278D"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 xml:space="preserve">the </w:t>
      </w:r>
      <w:r w:rsidR="00DE4B43" w:rsidRPr="00605FAA">
        <w:rPr>
          <w:rFonts w:ascii="Times New Roman" w:hAnsi="Times New Roman" w:cs="Times New Roman"/>
          <w:sz w:val="24"/>
          <w:szCs w:val="24"/>
          <w:lang w:val="en-US"/>
        </w:rPr>
        <w:t>territorial level</w:t>
      </w:r>
      <w:r w:rsidR="0086449F" w:rsidRPr="00605FAA">
        <w:rPr>
          <w:rFonts w:ascii="Times New Roman" w:hAnsi="Times New Roman" w:cs="Times New Roman"/>
          <w:sz w:val="24"/>
          <w:szCs w:val="24"/>
          <w:lang w:val="en-US"/>
        </w:rPr>
        <w:t>;</w:t>
      </w:r>
      <w:r w:rsidR="00DE4B43" w:rsidRPr="00605FAA">
        <w:rPr>
          <w:rFonts w:ascii="Times New Roman" w:hAnsi="Times New Roman" w:cs="Times New Roman"/>
          <w:sz w:val="24"/>
          <w:szCs w:val="24"/>
          <w:lang w:val="en-US"/>
        </w:rPr>
        <w:t xml:space="preserve"> </w:t>
      </w:r>
      <w:r w:rsidR="00036D89" w:rsidRPr="00605FAA">
        <w:rPr>
          <w:rFonts w:ascii="Times New Roman" w:hAnsi="Times New Roman" w:cs="Times New Roman"/>
          <w:sz w:val="24"/>
          <w:szCs w:val="24"/>
          <w:lang w:val="en-US"/>
        </w:rPr>
        <w:t>thus</w:t>
      </w:r>
      <w:r w:rsidR="0086449F" w:rsidRPr="00605FAA">
        <w:rPr>
          <w:rFonts w:ascii="Times New Roman" w:hAnsi="Times New Roman" w:cs="Times New Roman"/>
          <w:sz w:val="24"/>
          <w:szCs w:val="24"/>
          <w:lang w:val="en-US"/>
        </w:rPr>
        <w:t>,</w:t>
      </w:r>
      <w:r w:rsidR="00DE4B43" w:rsidRPr="00605FAA">
        <w:rPr>
          <w:rFonts w:ascii="Times New Roman" w:hAnsi="Times New Roman" w:cs="Times New Roman"/>
          <w:sz w:val="24"/>
          <w:szCs w:val="24"/>
          <w:lang w:val="en-US"/>
        </w:rPr>
        <w:t xml:space="preserve"> for some researcher</w:t>
      </w:r>
      <w:r w:rsidR="00EA51B3" w:rsidRPr="00605FAA">
        <w:rPr>
          <w:rFonts w:ascii="Times New Roman" w:hAnsi="Times New Roman" w:cs="Times New Roman"/>
          <w:sz w:val="24"/>
          <w:szCs w:val="24"/>
          <w:lang w:val="en-US"/>
        </w:rPr>
        <w:t>s</w:t>
      </w:r>
      <w:r w:rsidR="0086449F" w:rsidRPr="00605FAA">
        <w:rPr>
          <w:rFonts w:ascii="Times New Roman" w:hAnsi="Times New Roman" w:cs="Times New Roman"/>
          <w:sz w:val="24"/>
          <w:szCs w:val="24"/>
          <w:lang w:val="en-US"/>
        </w:rPr>
        <w:t>,</w:t>
      </w:r>
      <w:r w:rsidR="00EA51B3" w:rsidRPr="00605FAA">
        <w:rPr>
          <w:rFonts w:ascii="Times New Roman" w:hAnsi="Times New Roman" w:cs="Times New Roman"/>
          <w:sz w:val="24"/>
          <w:szCs w:val="24"/>
          <w:lang w:val="en-US"/>
        </w:rPr>
        <w:t xml:space="preserve"> cities</w:t>
      </w:r>
      <w:r w:rsidR="00036D89" w:rsidRPr="00605FAA">
        <w:rPr>
          <w:rFonts w:ascii="Times New Roman" w:hAnsi="Times New Roman" w:cs="Times New Roman"/>
          <w:sz w:val="24"/>
          <w:szCs w:val="24"/>
          <w:lang w:val="en-US"/>
        </w:rPr>
        <w:t xml:space="preserve"> have been even</w:t>
      </w:r>
      <w:r w:rsidR="00083B66" w:rsidRPr="00605FAA">
        <w:rPr>
          <w:rFonts w:ascii="Times New Roman" w:hAnsi="Times New Roman" w:cs="Times New Roman"/>
          <w:sz w:val="24"/>
          <w:szCs w:val="24"/>
          <w:lang w:val="en-US"/>
        </w:rPr>
        <w:t xml:space="preserve"> recogniz</w:t>
      </w:r>
      <w:r w:rsidR="00DE4B43" w:rsidRPr="00605FAA">
        <w:rPr>
          <w:rFonts w:ascii="Times New Roman" w:hAnsi="Times New Roman" w:cs="Times New Roman"/>
          <w:sz w:val="24"/>
          <w:szCs w:val="24"/>
          <w:lang w:val="en-US"/>
        </w:rPr>
        <w:t xml:space="preserve">ed as </w:t>
      </w:r>
      <w:r w:rsidRPr="00605FAA">
        <w:rPr>
          <w:rFonts w:ascii="Times New Roman" w:hAnsi="Times New Roman" w:cs="Times New Roman"/>
          <w:sz w:val="24"/>
          <w:szCs w:val="24"/>
          <w:lang w:val="en-US"/>
        </w:rPr>
        <w:t>the</w:t>
      </w:r>
      <w:r w:rsidR="00DE4B43" w:rsidRPr="00605FAA">
        <w:rPr>
          <w:rFonts w:ascii="Times New Roman" w:hAnsi="Times New Roman" w:cs="Times New Roman"/>
          <w:sz w:val="24"/>
          <w:szCs w:val="24"/>
          <w:lang w:val="en-US"/>
        </w:rPr>
        <w:t xml:space="preserve"> </w:t>
      </w:r>
      <w:r w:rsidR="00B462CF" w:rsidRPr="00605FAA">
        <w:rPr>
          <w:rFonts w:ascii="Times New Roman" w:hAnsi="Times New Roman" w:cs="Times New Roman"/>
          <w:sz w:val="24"/>
          <w:szCs w:val="24"/>
          <w:lang w:val="en-US"/>
        </w:rPr>
        <w:t xml:space="preserve">third </w:t>
      </w:r>
      <w:r w:rsidR="00886422" w:rsidRPr="00605FAA">
        <w:rPr>
          <w:rFonts w:ascii="Times New Roman" w:hAnsi="Times New Roman" w:cs="Times New Roman"/>
          <w:sz w:val="24"/>
          <w:szCs w:val="24"/>
          <w:lang w:val="en-US"/>
        </w:rPr>
        <w:t>generation</w:t>
      </w:r>
      <w:r w:rsidR="00DE4B43" w:rsidRPr="00605FAA">
        <w:rPr>
          <w:rFonts w:ascii="Times New Roman" w:hAnsi="Times New Roman" w:cs="Times New Roman"/>
          <w:sz w:val="24"/>
          <w:szCs w:val="24"/>
          <w:lang w:val="en-US"/>
        </w:rPr>
        <w:t xml:space="preserve"> of multi-level governance (Szpak et al</w:t>
      </w:r>
      <w:r w:rsidR="00B6002D" w:rsidRPr="00605FAA">
        <w:rPr>
          <w:rFonts w:ascii="Times New Roman" w:hAnsi="Times New Roman" w:cs="Times New Roman"/>
          <w:sz w:val="24"/>
          <w:szCs w:val="24"/>
          <w:lang w:val="en-US"/>
        </w:rPr>
        <w:t>.</w:t>
      </w:r>
      <w:r w:rsidR="00DE4B43" w:rsidRPr="00605FAA">
        <w:rPr>
          <w:rFonts w:ascii="Times New Roman" w:hAnsi="Times New Roman" w:cs="Times New Roman"/>
          <w:sz w:val="24"/>
          <w:szCs w:val="24"/>
          <w:lang w:val="en-US"/>
        </w:rPr>
        <w:t xml:space="preserve"> 2022). </w:t>
      </w:r>
      <w:r w:rsidR="000F2036" w:rsidRPr="00605FAA">
        <w:rPr>
          <w:rFonts w:ascii="Times New Roman" w:hAnsi="Times New Roman" w:cs="Times New Roman"/>
          <w:sz w:val="24"/>
          <w:szCs w:val="24"/>
          <w:lang w:val="en-US"/>
        </w:rPr>
        <w:t>Having this in mind, Sørensen &amp; Torfing r</w:t>
      </w:r>
      <w:r w:rsidR="004813A9" w:rsidRPr="00605FAA">
        <w:rPr>
          <w:rFonts w:ascii="Times New Roman" w:hAnsi="Times New Roman" w:cs="Times New Roman"/>
          <w:sz w:val="24"/>
          <w:szCs w:val="24"/>
          <w:lang w:val="en-US"/>
        </w:rPr>
        <w:t>a</w:t>
      </w:r>
      <w:r w:rsidR="000F2036" w:rsidRPr="00605FAA">
        <w:rPr>
          <w:rFonts w:ascii="Times New Roman" w:hAnsi="Times New Roman" w:cs="Times New Roman"/>
          <w:sz w:val="24"/>
          <w:szCs w:val="24"/>
          <w:lang w:val="en-US"/>
        </w:rPr>
        <w:t xml:space="preserve">ise an increasingly important issue </w:t>
      </w:r>
      <w:r w:rsidRPr="00605FAA">
        <w:rPr>
          <w:rFonts w:ascii="Times New Roman" w:hAnsi="Times New Roman" w:cs="Times New Roman"/>
          <w:sz w:val="24"/>
          <w:szCs w:val="24"/>
          <w:lang w:val="en-US"/>
        </w:rPr>
        <w:t xml:space="preserve">of </w:t>
      </w:r>
      <w:r w:rsidR="000F2036" w:rsidRPr="00605FAA">
        <w:rPr>
          <w:rFonts w:ascii="Times New Roman" w:hAnsi="Times New Roman" w:cs="Times New Roman"/>
          <w:sz w:val="24"/>
          <w:szCs w:val="24"/>
          <w:lang w:val="en-US"/>
        </w:rPr>
        <w:t>how and to what exten</w:t>
      </w:r>
      <w:r w:rsidR="004813A9" w:rsidRPr="00605FAA">
        <w:rPr>
          <w:rFonts w:ascii="Times New Roman" w:hAnsi="Times New Roman" w:cs="Times New Roman"/>
          <w:sz w:val="24"/>
          <w:szCs w:val="24"/>
          <w:lang w:val="en-US"/>
        </w:rPr>
        <w:t>t</w:t>
      </w:r>
      <w:r w:rsidR="000F2036" w:rsidRPr="00605FAA">
        <w:rPr>
          <w:rFonts w:ascii="Times New Roman" w:hAnsi="Times New Roman" w:cs="Times New Roman"/>
          <w:sz w:val="24"/>
          <w:szCs w:val="24"/>
          <w:lang w:val="en-US"/>
        </w:rPr>
        <w:t xml:space="preserve"> governors can regulate</w:t>
      </w:r>
      <w:r w:rsidR="00036D89" w:rsidRPr="00605FAA">
        <w:rPr>
          <w:rFonts w:ascii="Times New Roman" w:hAnsi="Times New Roman" w:cs="Times New Roman"/>
          <w:sz w:val="24"/>
          <w:szCs w:val="24"/>
          <w:lang w:val="en-US"/>
        </w:rPr>
        <w:t xml:space="preserve"> </w:t>
      </w:r>
      <w:r w:rsidR="000F2036" w:rsidRPr="00605FAA">
        <w:rPr>
          <w:rFonts w:ascii="Times New Roman" w:hAnsi="Times New Roman" w:cs="Times New Roman"/>
          <w:sz w:val="24"/>
          <w:szCs w:val="24"/>
          <w:lang w:val="en-US"/>
        </w:rPr>
        <w:t>self-regulating networks (Sørensen &amp; Torfing 2007)</w:t>
      </w:r>
      <w:r w:rsidR="004813A9" w:rsidRPr="00605FAA">
        <w:rPr>
          <w:rFonts w:ascii="Times New Roman" w:hAnsi="Times New Roman" w:cs="Times New Roman"/>
          <w:sz w:val="24"/>
          <w:szCs w:val="24"/>
          <w:lang w:val="en-US"/>
        </w:rPr>
        <w:t>,</w:t>
      </w:r>
      <w:r w:rsidR="0071760E" w:rsidRPr="00605FAA">
        <w:rPr>
          <w:rFonts w:ascii="Times New Roman" w:hAnsi="Times New Roman" w:cs="Times New Roman"/>
          <w:sz w:val="24"/>
          <w:szCs w:val="24"/>
          <w:lang w:val="en-US"/>
        </w:rPr>
        <w:t xml:space="preserve"> which is </w:t>
      </w:r>
      <w:r w:rsidR="0053133F" w:rsidRPr="00605FAA">
        <w:rPr>
          <w:rFonts w:ascii="Times New Roman" w:hAnsi="Times New Roman" w:cs="Times New Roman"/>
          <w:sz w:val="24"/>
          <w:szCs w:val="24"/>
          <w:lang w:val="en-US"/>
        </w:rPr>
        <w:t xml:space="preserve">referred to as </w:t>
      </w:r>
      <w:r w:rsidR="0071760E" w:rsidRPr="00605FAA">
        <w:rPr>
          <w:rFonts w:ascii="Times New Roman" w:hAnsi="Times New Roman" w:cs="Times New Roman"/>
          <w:sz w:val="24"/>
          <w:szCs w:val="24"/>
          <w:lang w:val="en-US"/>
        </w:rPr>
        <w:t>meta</w:t>
      </w:r>
      <w:r w:rsidR="00257B82" w:rsidRPr="00605FAA">
        <w:rPr>
          <w:rFonts w:ascii="Times New Roman" w:hAnsi="Times New Roman" w:cs="Times New Roman"/>
          <w:sz w:val="24"/>
          <w:szCs w:val="24"/>
          <w:lang w:val="en-US"/>
        </w:rPr>
        <w:t>-</w:t>
      </w:r>
      <w:r w:rsidR="0071760E" w:rsidRPr="00605FAA">
        <w:rPr>
          <w:rFonts w:ascii="Times New Roman" w:hAnsi="Times New Roman" w:cs="Times New Roman"/>
          <w:sz w:val="24"/>
          <w:szCs w:val="24"/>
          <w:lang w:val="en-US"/>
        </w:rPr>
        <w:t>governance</w:t>
      </w:r>
      <w:r w:rsidR="000F2036" w:rsidRPr="00605FAA">
        <w:rPr>
          <w:rFonts w:ascii="Times New Roman" w:hAnsi="Times New Roman" w:cs="Times New Roman"/>
          <w:sz w:val="24"/>
          <w:szCs w:val="24"/>
          <w:lang w:val="en-US"/>
        </w:rPr>
        <w:t xml:space="preserve">. </w:t>
      </w:r>
      <w:r w:rsidR="00651CD2" w:rsidRPr="00605FAA">
        <w:rPr>
          <w:rFonts w:ascii="Times New Roman" w:hAnsi="Times New Roman" w:cs="Times New Roman"/>
          <w:sz w:val="24"/>
          <w:szCs w:val="24"/>
          <w:lang w:val="en-US"/>
        </w:rPr>
        <w:t>The term “meta</w:t>
      </w:r>
      <w:r w:rsidR="00257B82" w:rsidRPr="00605FAA">
        <w:rPr>
          <w:rFonts w:ascii="Times New Roman" w:hAnsi="Times New Roman" w:cs="Times New Roman"/>
          <w:sz w:val="24"/>
          <w:szCs w:val="24"/>
          <w:lang w:val="en-US"/>
        </w:rPr>
        <w:t>-</w:t>
      </w:r>
      <w:r w:rsidR="00651CD2" w:rsidRPr="00605FAA">
        <w:rPr>
          <w:rFonts w:ascii="Times New Roman" w:hAnsi="Times New Roman" w:cs="Times New Roman"/>
          <w:sz w:val="24"/>
          <w:szCs w:val="24"/>
          <w:lang w:val="en-US"/>
        </w:rPr>
        <w:t>governance</w:t>
      </w:r>
      <w:r w:rsidR="00365FFB" w:rsidRPr="00605FAA">
        <w:rPr>
          <w:rFonts w:ascii="Times New Roman" w:hAnsi="Times New Roman" w:cs="Times New Roman"/>
          <w:sz w:val="24"/>
          <w:szCs w:val="24"/>
          <w:lang w:val="en-US"/>
        </w:rPr>
        <w:t>”</w:t>
      </w:r>
      <w:r w:rsidR="00651CD2" w:rsidRPr="00605FAA">
        <w:rPr>
          <w:rFonts w:ascii="Times New Roman" w:hAnsi="Times New Roman" w:cs="Times New Roman"/>
          <w:sz w:val="24"/>
          <w:szCs w:val="24"/>
          <w:lang w:val="en-US"/>
        </w:rPr>
        <w:t xml:space="preserve"> has been used to describe how public authorities and other central, capable, and legitimate actors can govern governance networks without reverting too much to traditional forms of command and control (Sørensen &amp; Torfing 2017).</w:t>
      </w:r>
      <w:r w:rsidR="006A4C31" w:rsidRPr="00605FAA">
        <w:rPr>
          <w:rFonts w:ascii="Times New Roman" w:hAnsi="Times New Roman" w:cs="Times New Roman"/>
          <w:sz w:val="24"/>
          <w:szCs w:val="24"/>
          <w:lang w:val="en-US"/>
        </w:rPr>
        <w:t xml:space="preserve"> </w:t>
      </w:r>
      <w:r w:rsidR="00133B0E" w:rsidRPr="00605FAA">
        <w:rPr>
          <w:rFonts w:ascii="Times New Roman" w:hAnsi="Times New Roman" w:cs="Times New Roman"/>
          <w:sz w:val="24"/>
          <w:szCs w:val="24"/>
          <w:lang w:val="en-US"/>
        </w:rPr>
        <w:t xml:space="preserve">Bailey </w:t>
      </w:r>
      <w:r w:rsidR="000A328E" w:rsidRPr="00605FAA">
        <w:rPr>
          <w:rFonts w:ascii="Times New Roman" w:hAnsi="Times New Roman" w:cs="Times New Roman"/>
          <w:sz w:val="24"/>
          <w:szCs w:val="24"/>
          <w:lang w:val="en-US"/>
        </w:rPr>
        <w:t>&amp;</w:t>
      </w:r>
      <w:r w:rsidR="00133B0E" w:rsidRPr="00605FAA">
        <w:rPr>
          <w:rFonts w:ascii="Times New Roman" w:hAnsi="Times New Roman" w:cs="Times New Roman"/>
          <w:sz w:val="24"/>
          <w:szCs w:val="24"/>
          <w:lang w:val="en-US"/>
        </w:rPr>
        <w:t xml:space="preserve"> Wood (2017, p. 966)</w:t>
      </w:r>
      <w:r w:rsidR="004813A9" w:rsidRPr="00605FAA">
        <w:rPr>
          <w:rFonts w:ascii="Times New Roman" w:hAnsi="Times New Roman" w:cs="Times New Roman"/>
          <w:sz w:val="24"/>
          <w:szCs w:val="24"/>
          <w:lang w:val="en-US"/>
        </w:rPr>
        <w:t xml:space="preserve"> </w:t>
      </w:r>
      <w:r w:rsidR="004813A9" w:rsidRPr="00605FAA">
        <w:rPr>
          <w:rFonts w:ascii="Times New Roman" w:eastAsia="Times New Roman" w:hAnsi="Times New Roman" w:cs="Times New Roman"/>
          <w:kern w:val="0"/>
          <w:sz w:val="24"/>
          <w:szCs w:val="24"/>
          <w:lang w:val="en-US" w:eastAsia="pl-PL"/>
          <w14:ligatures w14:val="none"/>
        </w:rPr>
        <w:t>defined meta</w:t>
      </w:r>
      <w:r w:rsidR="00257B82" w:rsidRPr="00605FAA">
        <w:rPr>
          <w:rFonts w:ascii="Times New Roman" w:eastAsia="Times New Roman" w:hAnsi="Times New Roman" w:cs="Times New Roman"/>
          <w:kern w:val="0"/>
          <w:sz w:val="24"/>
          <w:szCs w:val="24"/>
          <w:lang w:val="en-US" w:eastAsia="pl-PL"/>
          <w14:ligatures w14:val="none"/>
        </w:rPr>
        <w:t>-</w:t>
      </w:r>
      <w:r w:rsidR="004813A9" w:rsidRPr="00605FAA">
        <w:rPr>
          <w:rFonts w:ascii="Times New Roman" w:eastAsia="Times New Roman" w:hAnsi="Times New Roman" w:cs="Times New Roman"/>
          <w:kern w:val="0"/>
          <w:sz w:val="24"/>
          <w:szCs w:val="24"/>
          <w:lang w:val="en-US" w:eastAsia="pl-PL"/>
          <w14:ligatures w14:val="none"/>
        </w:rPr>
        <w:t>governance</w:t>
      </w:r>
      <w:r w:rsidR="00133B0E" w:rsidRPr="00605FAA">
        <w:rPr>
          <w:rFonts w:ascii="Times New Roman" w:hAnsi="Times New Roman" w:cs="Times New Roman"/>
          <w:sz w:val="24"/>
          <w:szCs w:val="24"/>
          <w:lang w:val="en-US"/>
        </w:rPr>
        <w:t xml:space="preserve"> as </w:t>
      </w:r>
      <w:r w:rsidR="00365FFB" w:rsidRPr="00605FAA">
        <w:rPr>
          <w:rFonts w:ascii="Times New Roman" w:hAnsi="Times New Roman" w:cs="Times New Roman"/>
          <w:sz w:val="24"/>
          <w:szCs w:val="24"/>
          <w:lang w:val="en-US"/>
        </w:rPr>
        <w:t>“</w:t>
      </w:r>
      <w:r w:rsidR="00133B0E" w:rsidRPr="00605FAA">
        <w:rPr>
          <w:rFonts w:ascii="Times New Roman" w:hAnsi="Times New Roman" w:cs="Times New Roman"/>
          <w:sz w:val="24"/>
          <w:szCs w:val="24"/>
          <w:lang w:val="en-US"/>
        </w:rPr>
        <w:t>a theory of how governments steer decentrali</w:t>
      </w:r>
      <w:r w:rsidR="00083B66" w:rsidRPr="00605FAA">
        <w:rPr>
          <w:rFonts w:ascii="Times New Roman" w:hAnsi="Times New Roman" w:cs="Times New Roman"/>
          <w:sz w:val="24"/>
          <w:szCs w:val="24"/>
          <w:lang w:val="en-US"/>
        </w:rPr>
        <w:t>z</w:t>
      </w:r>
      <w:r w:rsidR="00133B0E" w:rsidRPr="00605FAA">
        <w:rPr>
          <w:rFonts w:ascii="Times New Roman" w:hAnsi="Times New Roman" w:cs="Times New Roman"/>
          <w:sz w:val="24"/>
          <w:szCs w:val="24"/>
          <w:lang w:val="en-US"/>
        </w:rPr>
        <w:t>ed networks by indirectly shaping the rules and norms of those networks</w:t>
      </w:r>
      <w:r w:rsidR="00365FFB" w:rsidRPr="00605FAA">
        <w:rPr>
          <w:rFonts w:ascii="Times New Roman" w:hAnsi="Times New Roman" w:cs="Times New Roman"/>
          <w:sz w:val="24"/>
          <w:szCs w:val="24"/>
          <w:lang w:val="en-US"/>
        </w:rPr>
        <w:t>”</w:t>
      </w:r>
      <w:r w:rsidR="00133B0E" w:rsidRPr="00605FAA">
        <w:rPr>
          <w:rFonts w:ascii="Times New Roman" w:hAnsi="Times New Roman" w:cs="Times New Roman"/>
          <w:sz w:val="24"/>
          <w:szCs w:val="24"/>
          <w:lang w:val="en-US"/>
        </w:rPr>
        <w:t>. For Torfing</w:t>
      </w:r>
      <w:r w:rsidR="00DF5D1B" w:rsidRPr="00605FAA">
        <w:rPr>
          <w:rFonts w:ascii="Times New Roman" w:hAnsi="Times New Roman" w:cs="Times New Roman"/>
          <w:sz w:val="24"/>
          <w:szCs w:val="24"/>
          <w:lang w:val="en-US"/>
        </w:rPr>
        <w:t>,</w:t>
      </w:r>
      <w:r w:rsidR="00133B0E" w:rsidRPr="00605FAA">
        <w:rPr>
          <w:rFonts w:ascii="Times New Roman" w:hAnsi="Times New Roman" w:cs="Times New Roman"/>
          <w:sz w:val="24"/>
          <w:szCs w:val="24"/>
          <w:lang w:val="en-US"/>
        </w:rPr>
        <w:t xml:space="preserve"> it involves the art of governing more or less self-regulating governance arenas, producing concrete acts of governance (</w:t>
      </w:r>
      <w:r w:rsidR="004B0BED" w:rsidRPr="00605FAA">
        <w:rPr>
          <w:rFonts w:ascii="Times New Roman" w:hAnsi="Times New Roman" w:cs="Times New Roman"/>
          <w:sz w:val="24"/>
          <w:szCs w:val="24"/>
          <w:lang w:val="en-US"/>
        </w:rPr>
        <w:t xml:space="preserve">2016, </w:t>
      </w:r>
      <w:r w:rsidR="00605FAA" w:rsidRPr="00605FAA">
        <w:rPr>
          <w:rFonts w:ascii="Times New Roman" w:hAnsi="Times New Roman" w:cs="Times New Roman"/>
          <w:sz w:val="24"/>
          <w:szCs w:val="24"/>
          <w:lang w:val="en-US"/>
        </w:rPr>
        <w:t xml:space="preserve">p. </w:t>
      </w:r>
      <w:r w:rsidR="004B0BED" w:rsidRPr="00605FAA">
        <w:rPr>
          <w:rFonts w:ascii="Times New Roman" w:hAnsi="Times New Roman" w:cs="Times New Roman"/>
          <w:sz w:val="24"/>
          <w:szCs w:val="24"/>
          <w:lang w:val="en-US"/>
        </w:rPr>
        <w:t>526).</w:t>
      </w:r>
      <w:r w:rsidRPr="00605FAA">
        <w:rPr>
          <w:rFonts w:ascii="Times New Roman" w:hAnsi="Times New Roman" w:cs="Times New Roman"/>
          <w:sz w:val="24"/>
          <w:szCs w:val="24"/>
          <w:lang w:val="en-US"/>
        </w:rPr>
        <w:t xml:space="preserve"> For the purposes of this paper,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governance refers to the structures and practices involved in the regulation and coordination of relations between the </w:t>
      </w:r>
      <w:r w:rsidRPr="00605FAA">
        <w:rPr>
          <w:rFonts w:ascii="Times New Roman" w:hAnsi="Times New Roman" w:cs="Times New Roman"/>
          <w:sz w:val="24"/>
          <w:szCs w:val="24"/>
          <w:lang w:val="en-US"/>
        </w:rPr>
        <w:lastRenderedPageBreak/>
        <w:t>cente</w:t>
      </w:r>
      <w:r w:rsidR="00083B66" w:rsidRPr="00605FAA">
        <w:rPr>
          <w:rFonts w:ascii="Times New Roman" w:hAnsi="Times New Roman" w:cs="Times New Roman"/>
          <w:sz w:val="24"/>
          <w:szCs w:val="24"/>
          <w:lang w:val="en-US"/>
        </w:rPr>
        <w:t>r</w:t>
      </w:r>
      <w:r w:rsidRPr="00605FAA">
        <w:rPr>
          <w:rFonts w:ascii="Times New Roman" w:hAnsi="Times New Roman" w:cs="Times New Roman"/>
          <w:sz w:val="24"/>
          <w:szCs w:val="24"/>
          <w:lang w:val="en-US"/>
        </w:rPr>
        <w:t xml:space="preserve"> of government and cities, in order to explore how interactions between them have been (re)shaped in the context of cities’</w:t>
      </w:r>
      <w:r w:rsidR="00EA51B3" w:rsidRPr="00605FAA">
        <w:rPr>
          <w:rFonts w:ascii="Times New Roman" w:hAnsi="Times New Roman" w:cs="Times New Roman"/>
          <w:sz w:val="24"/>
          <w:szCs w:val="24"/>
          <w:lang w:val="en-US"/>
        </w:rPr>
        <w:t xml:space="preserve"> international</w:t>
      </w:r>
      <w:r w:rsidRPr="00605FAA">
        <w:rPr>
          <w:rFonts w:ascii="Times New Roman" w:hAnsi="Times New Roman" w:cs="Times New Roman"/>
          <w:sz w:val="24"/>
          <w:szCs w:val="24"/>
          <w:lang w:val="en-US"/>
        </w:rPr>
        <w:t xml:space="preserve"> cooperation.</w:t>
      </w:r>
    </w:p>
    <w:p w14:paraId="2D34414D" w14:textId="7D3C4251" w:rsidR="004B0BE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In their literature review of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governance, </w:t>
      </w:r>
      <w:proofErr w:type="spellStart"/>
      <w:r w:rsidRPr="00605FAA">
        <w:rPr>
          <w:rFonts w:ascii="Times New Roman" w:hAnsi="Times New Roman" w:cs="Times New Roman"/>
          <w:sz w:val="24"/>
          <w:szCs w:val="24"/>
          <w:lang w:val="en-US"/>
        </w:rPr>
        <w:t>Gjaltema</w:t>
      </w:r>
      <w:proofErr w:type="spellEnd"/>
      <w:r w:rsidRPr="00605FAA">
        <w:rPr>
          <w:rFonts w:ascii="Times New Roman" w:hAnsi="Times New Roman" w:cs="Times New Roman"/>
          <w:sz w:val="24"/>
          <w:szCs w:val="24"/>
          <w:lang w:val="en-US"/>
        </w:rPr>
        <w:t xml:space="preserve"> et al. (2019) </w:t>
      </w:r>
      <w:r w:rsidR="00CE3A0C" w:rsidRPr="00605FAA">
        <w:rPr>
          <w:rFonts w:ascii="Times New Roman" w:hAnsi="Times New Roman" w:cs="Times New Roman"/>
          <w:sz w:val="24"/>
          <w:szCs w:val="24"/>
          <w:lang w:val="en-US"/>
        </w:rPr>
        <w:t xml:space="preserve">found that a meta-governor can employ a wide range of means and </w:t>
      </w:r>
      <w:r w:rsidRPr="00605FAA">
        <w:rPr>
          <w:rFonts w:ascii="Times New Roman" w:hAnsi="Times New Roman" w:cs="Times New Roman"/>
          <w:sz w:val="24"/>
          <w:szCs w:val="24"/>
          <w:lang w:val="en-US"/>
        </w:rPr>
        <w:t xml:space="preserve">may be classified in several ways. Most </w:t>
      </w:r>
      <w:r w:rsidR="009313DE" w:rsidRPr="00605FAA">
        <w:rPr>
          <w:rFonts w:ascii="Times New Roman" w:hAnsi="Times New Roman" w:cs="Times New Roman"/>
          <w:sz w:val="24"/>
          <w:szCs w:val="24"/>
          <w:lang w:val="en-US"/>
        </w:rPr>
        <w:t>meta</w:t>
      </w:r>
      <w:r w:rsidR="00257B82" w:rsidRPr="00605FAA">
        <w:rPr>
          <w:rFonts w:ascii="Times New Roman" w:hAnsi="Times New Roman" w:cs="Times New Roman"/>
          <w:sz w:val="24"/>
          <w:szCs w:val="24"/>
          <w:lang w:val="en-US"/>
        </w:rPr>
        <w:t>-</w:t>
      </w:r>
      <w:r w:rsidR="009313DE" w:rsidRPr="00605FAA">
        <w:rPr>
          <w:rFonts w:ascii="Times New Roman" w:hAnsi="Times New Roman" w:cs="Times New Roman"/>
          <w:sz w:val="24"/>
          <w:szCs w:val="24"/>
          <w:lang w:val="en-US"/>
        </w:rPr>
        <w:t>governance</w:t>
      </w:r>
      <w:r w:rsidRPr="00605FAA">
        <w:rPr>
          <w:rFonts w:ascii="Times New Roman" w:hAnsi="Times New Roman" w:cs="Times New Roman"/>
          <w:sz w:val="24"/>
          <w:szCs w:val="24"/>
          <w:lang w:val="en-US"/>
        </w:rPr>
        <w:t xml:space="preserve"> is fulfilled </w:t>
      </w:r>
      <w:r w:rsidR="00CE3A0C" w:rsidRPr="00605FAA">
        <w:rPr>
          <w:rFonts w:ascii="Times New Roman" w:hAnsi="Times New Roman" w:cs="Times New Roman"/>
          <w:sz w:val="24"/>
          <w:szCs w:val="24"/>
          <w:lang w:val="en-US"/>
        </w:rPr>
        <w:t>through means such as</w:t>
      </w:r>
      <w:r w:rsidRPr="00605FAA">
        <w:rPr>
          <w:rFonts w:ascii="Times New Roman" w:hAnsi="Times New Roman" w:cs="Times New Roman"/>
          <w:sz w:val="24"/>
          <w:szCs w:val="24"/>
          <w:lang w:val="en-US"/>
        </w:rPr>
        <w:t xml:space="preserve"> authority instruments, economic instruments, and/or informational instruments. Another </w:t>
      </w:r>
      <w:r w:rsidR="00E327B5" w:rsidRPr="00605FAA">
        <w:rPr>
          <w:rFonts w:ascii="Times New Roman" w:hAnsi="Times New Roman" w:cs="Times New Roman"/>
          <w:sz w:val="24"/>
          <w:szCs w:val="24"/>
          <w:lang w:val="en-US"/>
        </w:rPr>
        <w:t>approach</w:t>
      </w:r>
      <w:r w:rsidRPr="00605FAA">
        <w:rPr>
          <w:rFonts w:ascii="Times New Roman" w:hAnsi="Times New Roman" w:cs="Times New Roman"/>
          <w:sz w:val="24"/>
          <w:szCs w:val="24"/>
          <w:lang w:val="en-US"/>
        </w:rPr>
        <w:t xml:space="preserve"> is to examine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governance through process design in which networks are institutionalized. Kickert, Klijn and </w:t>
      </w:r>
      <w:proofErr w:type="spellStart"/>
      <w:r w:rsidRPr="00605FAA">
        <w:rPr>
          <w:rFonts w:ascii="Times New Roman" w:hAnsi="Times New Roman" w:cs="Times New Roman"/>
          <w:sz w:val="24"/>
          <w:szCs w:val="24"/>
          <w:lang w:val="en-US"/>
        </w:rPr>
        <w:t>Koppejan</w:t>
      </w:r>
      <w:proofErr w:type="spellEnd"/>
      <w:r w:rsidRPr="00605FAA">
        <w:rPr>
          <w:rFonts w:ascii="Times New Roman" w:hAnsi="Times New Roman" w:cs="Times New Roman"/>
          <w:sz w:val="24"/>
          <w:szCs w:val="24"/>
          <w:lang w:val="en-US"/>
        </w:rPr>
        <w:t xml:space="preserve"> </w:t>
      </w:r>
      <w:r w:rsidR="008459A1" w:rsidRPr="00605FAA">
        <w:rPr>
          <w:rFonts w:ascii="Times New Roman" w:hAnsi="Times New Roman" w:cs="Times New Roman"/>
          <w:sz w:val="24"/>
          <w:szCs w:val="24"/>
          <w:lang w:val="en-US"/>
        </w:rPr>
        <w:t xml:space="preserve">(1997) </w:t>
      </w:r>
      <w:r w:rsidRPr="00605FAA">
        <w:rPr>
          <w:rFonts w:ascii="Times New Roman" w:hAnsi="Times New Roman" w:cs="Times New Roman"/>
          <w:sz w:val="24"/>
          <w:szCs w:val="24"/>
          <w:lang w:val="en-US"/>
        </w:rPr>
        <w:t>present their three</w:t>
      </w:r>
      <w:r w:rsidR="00E56EF1"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types of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governance strategies in which they distinguish: (1) network design which means an attempt to shape and structure a network; (2) network framing strategies which focus on the formulation of goals and objectives; (3) resourcing strategies, which look at providing actors with funding, legitimization and knowledge. </w:t>
      </w:r>
      <w:proofErr w:type="spellStart"/>
      <w:r w:rsidR="003A431A" w:rsidRPr="00605FAA">
        <w:rPr>
          <w:rFonts w:ascii="Times New Roman" w:hAnsi="Times New Roman" w:cs="Times New Roman"/>
          <w:sz w:val="24"/>
          <w:szCs w:val="24"/>
          <w:lang w:val="en-US"/>
        </w:rPr>
        <w:t>Őstenberg</w:t>
      </w:r>
      <w:proofErr w:type="spellEnd"/>
      <w:r w:rsidR="003A431A" w:rsidRPr="00605FAA">
        <w:rPr>
          <w:rFonts w:ascii="Times New Roman" w:hAnsi="Times New Roman" w:cs="Times New Roman"/>
          <w:sz w:val="24"/>
          <w:szCs w:val="24"/>
          <w:lang w:val="en-US"/>
        </w:rPr>
        <w:t xml:space="preserve"> and Qvist</w:t>
      </w:r>
      <w:r w:rsidR="008459A1" w:rsidRPr="00605FAA">
        <w:rPr>
          <w:rFonts w:ascii="Times New Roman" w:hAnsi="Times New Roman" w:cs="Times New Roman"/>
          <w:sz w:val="24"/>
          <w:szCs w:val="24"/>
          <w:lang w:val="en-US"/>
        </w:rPr>
        <w:t xml:space="preserve"> (2023)</w:t>
      </w:r>
      <w:r w:rsidR="003A431A" w:rsidRPr="00605FAA">
        <w:rPr>
          <w:rFonts w:ascii="Times New Roman" w:hAnsi="Times New Roman" w:cs="Times New Roman"/>
          <w:sz w:val="24"/>
          <w:szCs w:val="24"/>
          <w:lang w:val="en-US"/>
        </w:rPr>
        <w:t xml:space="preserve"> point out that meta</w:t>
      </w:r>
      <w:r w:rsidR="00257B82" w:rsidRPr="00605FAA">
        <w:rPr>
          <w:rFonts w:ascii="Times New Roman" w:hAnsi="Times New Roman" w:cs="Times New Roman"/>
          <w:sz w:val="24"/>
          <w:szCs w:val="24"/>
          <w:lang w:val="en-US"/>
        </w:rPr>
        <w:t>-</w:t>
      </w:r>
      <w:r w:rsidR="003A431A" w:rsidRPr="00605FAA">
        <w:rPr>
          <w:rFonts w:ascii="Times New Roman" w:hAnsi="Times New Roman" w:cs="Times New Roman"/>
          <w:sz w:val="24"/>
          <w:szCs w:val="24"/>
          <w:lang w:val="en-US"/>
        </w:rPr>
        <w:t xml:space="preserve">governance can be understood as a process of balancing discretion with control where an interactive arena implies the creation of a ‘governance space’ </w:t>
      </w:r>
      <w:r w:rsidR="00FE01B2" w:rsidRPr="00605FAA">
        <w:rPr>
          <w:rFonts w:ascii="Times New Roman" w:hAnsi="Times New Roman" w:cs="Times New Roman"/>
          <w:sz w:val="24"/>
          <w:szCs w:val="24"/>
          <w:lang w:val="en-US"/>
        </w:rPr>
        <w:t>in which</w:t>
      </w:r>
      <w:r w:rsidR="003A431A" w:rsidRPr="00605FAA">
        <w:rPr>
          <w:rFonts w:ascii="Times New Roman" w:hAnsi="Times New Roman" w:cs="Times New Roman"/>
          <w:sz w:val="24"/>
          <w:szCs w:val="24"/>
          <w:lang w:val="en-US"/>
        </w:rPr>
        <w:t xml:space="preserve"> market or network actors are given room to </w:t>
      </w:r>
      <w:proofErr w:type="spellStart"/>
      <w:r w:rsidR="003A431A" w:rsidRPr="00605FAA">
        <w:rPr>
          <w:rFonts w:ascii="Times New Roman" w:hAnsi="Times New Roman" w:cs="Times New Roman"/>
          <w:sz w:val="24"/>
          <w:szCs w:val="24"/>
          <w:lang w:val="en-US"/>
        </w:rPr>
        <w:t>manoeuvre</w:t>
      </w:r>
      <w:proofErr w:type="spellEnd"/>
      <w:r w:rsidR="003A431A" w:rsidRPr="00605FAA">
        <w:rPr>
          <w:rFonts w:ascii="Times New Roman" w:hAnsi="Times New Roman" w:cs="Times New Roman"/>
          <w:sz w:val="24"/>
          <w:szCs w:val="24"/>
          <w:lang w:val="en-US"/>
        </w:rPr>
        <w:t xml:space="preserve"> within regulative, normative, and discursive frames. </w:t>
      </w:r>
      <w:bookmarkStart w:id="1" w:name="_Hlk195500883"/>
      <w:r w:rsidR="00403A79" w:rsidRPr="00605FAA">
        <w:rPr>
          <w:rFonts w:ascii="Times New Roman" w:hAnsi="Times New Roman" w:cs="Times New Roman"/>
          <w:sz w:val="24"/>
          <w:szCs w:val="24"/>
          <w:lang w:val="en-US"/>
        </w:rPr>
        <w:t xml:space="preserve">Sørensen </w:t>
      </w:r>
      <w:r w:rsidR="00403A79" w:rsidRPr="00605FAA">
        <w:rPr>
          <w:rFonts w:ascii="Times New Roman" w:hAnsi="Times New Roman"/>
          <w:sz w:val="24"/>
          <w:lang w:val="en-US"/>
        </w:rPr>
        <w:t>and Torfing</w:t>
      </w:r>
      <w:bookmarkEnd w:id="1"/>
      <w:r w:rsidR="00403A79" w:rsidRPr="00605FAA">
        <w:rPr>
          <w:rFonts w:ascii="Times New Roman" w:hAnsi="Times New Roman"/>
          <w:sz w:val="24"/>
          <w:lang w:val="en-US"/>
        </w:rPr>
        <w:t>, in their framework of meta</w:t>
      </w:r>
      <w:r w:rsidR="00257B82" w:rsidRPr="00605FAA">
        <w:rPr>
          <w:rFonts w:ascii="Times New Roman" w:hAnsi="Times New Roman"/>
          <w:sz w:val="24"/>
          <w:lang w:val="en-US"/>
        </w:rPr>
        <w:t>-</w:t>
      </w:r>
      <w:r w:rsidR="00403A79" w:rsidRPr="00605FAA">
        <w:rPr>
          <w:rFonts w:ascii="Times New Roman" w:hAnsi="Times New Roman"/>
          <w:sz w:val="24"/>
          <w:lang w:val="en-US"/>
        </w:rPr>
        <w:t xml:space="preserve">governance tools introduce typology based on variables </w:t>
      </w:r>
      <w:r w:rsidR="00016AD1" w:rsidRPr="00605FAA">
        <w:rPr>
          <w:rFonts w:ascii="Times New Roman" w:hAnsi="Times New Roman"/>
          <w:sz w:val="24"/>
          <w:lang w:val="en-US"/>
        </w:rPr>
        <w:t xml:space="preserve">such </w:t>
      </w:r>
      <w:r w:rsidR="00403A79" w:rsidRPr="00605FAA">
        <w:rPr>
          <w:rFonts w:ascii="Times New Roman" w:hAnsi="Times New Roman"/>
          <w:sz w:val="24"/>
          <w:lang w:val="en-US"/>
        </w:rPr>
        <w:t xml:space="preserve">as (1) Network design that aims to influence the scope, character, composition and institutional procedures of the networks; (2) Network framing that seeks to determine the political goals, fiscal conditions, legal basis and discursive </w:t>
      </w:r>
      <w:r w:rsidRPr="00605FAA">
        <w:rPr>
          <w:rFonts w:ascii="Times New Roman" w:hAnsi="Times New Roman"/>
          <w:sz w:val="24"/>
          <w:lang w:val="en-US"/>
        </w:rPr>
        <w:t>storyline</w:t>
      </w:r>
      <w:r w:rsidR="00403A79" w:rsidRPr="00605FAA">
        <w:rPr>
          <w:rFonts w:ascii="Times New Roman" w:hAnsi="Times New Roman"/>
          <w:sz w:val="24"/>
          <w:lang w:val="en-US"/>
        </w:rPr>
        <w:t xml:space="preserve"> of the networks; (3) Network management that </w:t>
      </w:r>
      <w:r w:rsidRPr="00605FAA">
        <w:rPr>
          <w:rFonts w:ascii="Times New Roman" w:hAnsi="Times New Roman"/>
          <w:sz w:val="24"/>
          <w:lang w:val="en-US"/>
        </w:rPr>
        <w:t>attempts</w:t>
      </w:r>
      <w:r w:rsidR="00403A79" w:rsidRPr="00605FAA">
        <w:rPr>
          <w:rFonts w:ascii="Times New Roman" w:hAnsi="Times New Roman"/>
          <w:sz w:val="24"/>
          <w:lang w:val="en-US"/>
        </w:rPr>
        <w:t xml:space="preserve"> to reduce tensions, resolve conflicts, empower particular actors and lower the transaction costs in networks by providing </w:t>
      </w:r>
      <w:r w:rsidRPr="00605FAA">
        <w:rPr>
          <w:rFonts w:ascii="Times New Roman" w:hAnsi="Times New Roman"/>
          <w:sz w:val="24"/>
          <w:lang w:val="en-US"/>
        </w:rPr>
        <w:t>different</w:t>
      </w:r>
      <w:r w:rsidR="00403A79" w:rsidRPr="00605FAA">
        <w:rPr>
          <w:rFonts w:ascii="Times New Roman" w:hAnsi="Times New Roman"/>
          <w:sz w:val="24"/>
          <w:lang w:val="en-US"/>
        </w:rPr>
        <w:t xml:space="preserve"> kinds of material and immaterial </w:t>
      </w:r>
      <w:r w:rsidRPr="00605FAA">
        <w:rPr>
          <w:rFonts w:ascii="Times New Roman" w:hAnsi="Times New Roman"/>
          <w:sz w:val="24"/>
          <w:lang w:val="en-US"/>
        </w:rPr>
        <w:t>inputs</w:t>
      </w:r>
      <w:r w:rsidR="00403A79" w:rsidRPr="00605FAA">
        <w:rPr>
          <w:rFonts w:ascii="Times New Roman" w:hAnsi="Times New Roman"/>
          <w:sz w:val="24"/>
          <w:lang w:val="en-US"/>
        </w:rPr>
        <w:t xml:space="preserve"> and resources; (4) Network </w:t>
      </w:r>
      <w:r w:rsidRPr="00605FAA">
        <w:rPr>
          <w:rFonts w:ascii="Times New Roman" w:hAnsi="Times New Roman"/>
          <w:sz w:val="24"/>
          <w:lang w:val="en-US"/>
        </w:rPr>
        <w:t>participation</w:t>
      </w:r>
      <w:r w:rsidR="00403A79" w:rsidRPr="00605FAA">
        <w:rPr>
          <w:rFonts w:ascii="Times New Roman" w:hAnsi="Times New Roman"/>
          <w:sz w:val="24"/>
          <w:lang w:val="en-US"/>
        </w:rPr>
        <w:t xml:space="preserve"> that </w:t>
      </w:r>
      <w:proofErr w:type="spellStart"/>
      <w:r w:rsidR="00403A79" w:rsidRPr="00605FAA">
        <w:rPr>
          <w:rFonts w:ascii="Times New Roman" w:hAnsi="Times New Roman"/>
          <w:sz w:val="24"/>
          <w:lang w:val="en-US"/>
        </w:rPr>
        <w:t>endeavours</w:t>
      </w:r>
      <w:proofErr w:type="spellEnd"/>
      <w:r w:rsidR="00403A79" w:rsidRPr="00605FAA">
        <w:rPr>
          <w:rFonts w:ascii="Times New Roman" w:hAnsi="Times New Roman"/>
          <w:sz w:val="24"/>
          <w:lang w:val="en-US"/>
        </w:rPr>
        <w:t xml:space="preserve"> to influence the policy agenda, the range of feasible options, the premises for decision-making and the negotiated policy outputs (</w:t>
      </w:r>
      <w:r w:rsidR="00EA51B3" w:rsidRPr="00605FAA">
        <w:rPr>
          <w:rFonts w:ascii="Times New Roman" w:hAnsi="Times New Roman" w:cs="Times New Roman"/>
          <w:sz w:val="24"/>
          <w:szCs w:val="24"/>
          <w:lang w:val="en-US"/>
        </w:rPr>
        <w:t xml:space="preserve">Sørensen </w:t>
      </w:r>
      <w:r w:rsidR="00EA51B3" w:rsidRPr="00605FAA">
        <w:rPr>
          <w:rFonts w:ascii="Times New Roman" w:hAnsi="Times New Roman"/>
          <w:sz w:val="24"/>
          <w:lang w:val="en-US"/>
        </w:rPr>
        <w:t xml:space="preserve">&amp; Torfing </w:t>
      </w:r>
      <w:r w:rsidR="00403A79" w:rsidRPr="00605FAA">
        <w:rPr>
          <w:rFonts w:ascii="Times New Roman" w:hAnsi="Times New Roman"/>
          <w:sz w:val="24"/>
          <w:lang w:val="en-US"/>
        </w:rPr>
        <w:t xml:space="preserve">2005, </w:t>
      </w:r>
      <w:r w:rsidR="00605FAA" w:rsidRPr="00605FAA">
        <w:rPr>
          <w:rFonts w:ascii="Times New Roman" w:hAnsi="Times New Roman"/>
          <w:sz w:val="24"/>
          <w:lang w:val="en-US"/>
        </w:rPr>
        <w:t xml:space="preserve">pp. </w:t>
      </w:r>
      <w:r w:rsidR="00403A79" w:rsidRPr="00605FAA">
        <w:rPr>
          <w:rFonts w:ascii="Times New Roman" w:hAnsi="Times New Roman"/>
          <w:sz w:val="24"/>
          <w:lang w:val="en-US"/>
        </w:rPr>
        <w:t>236-237).</w:t>
      </w:r>
      <w:r w:rsidR="00E72FA8" w:rsidRPr="00605FAA">
        <w:rPr>
          <w:rFonts w:ascii="Times New Roman" w:hAnsi="Times New Roman"/>
          <w:sz w:val="24"/>
          <w:lang w:val="en-US"/>
        </w:rPr>
        <w:t xml:space="preserve"> Although institutional design </w:t>
      </w:r>
      <w:r w:rsidR="00300A5F" w:rsidRPr="00605FAA">
        <w:rPr>
          <w:rFonts w:ascii="Times New Roman" w:hAnsi="Times New Roman"/>
          <w:sz w:val="24"/>
          <w:lang w:val="en-US"/>
        </w:rPr>
        <w:t>and interactions between different kinds of actors matter, values, norms, and principles underpin governance systems and governing approaches and cause substantive consequences on how the governance system works (Kooiman &amp; Jentoft 2009).</w:t>
      </w:r>
      <w:r w:rsidR="00403A79" w:rsidRPr="00605FAA">
        <w:rPr>
          <w:rFonts w:ascii="Times New Roman" w:hAnsi="Times New Roman"/>
          <w:sz w:val="24"/>
          <w:lang w:val="en-US"/>
        </w:rPr>
        <w:t xml:space="preserve"> </w:t>
      </w:r>
      <w:r w:rsidRPr="00605FAA">
        <w:rPr>
          <w:rFonts w:ascii="Times New Roman" w:hAnsi="Times New Roman" w:cs="Times New Roman"/>
          <w:sz w:val="24"/>
          <w:szCs w:val="24"/>
          <w:lang w:val="en-US"/>
        </w:rPr>
        <w:t xml:space="preserve">By looking at interdependency theory, governability theory, integration theory and </w:t>
      </w:r>
      <w:r w:rsidR="005F7448" w:rsidRPr="00605FAA">
        <w:rPr>
          <w:rFonts w:ascii="Times New Roman" w:hAnsi="Times New Roman" w:cs="Times New Roman"/>
          <w:sz w:val="24"/>
          <w:szCs w:val="24"/>
          <w:lang w:val="en-US"/>
        </w:rPr>
        <w:t xml:space="preserve">governmentality </w:t>
      </w:r>
      <w:r w:rsidRPr="00605FAA">
        <w:rPr>
          <w:rFonts w:ascii="Times New Roman" w:hAnsi="Times New Roman" w:cs="Times New Roman"/>
          <w:sz w:val="24"/>
          <w:szCs w:val="24"/>
          <w:lang w:val="en-US"/>
        </w:rPr>
        <w:t>theory</w:t>
      </w:r>
      <w:r w:rsidR="005C184E"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Sørensen and Torfing distinguish two types of forms which govern</w:t>
      </w:r>
      <w:r w:rsidR="006B55C3" w:rsidRPr="00605FAA">
        <w:rPr>
          <w:rFonts w:ascii="Times New Roman" w:hAnsi="Times New Roman" w:cs="Times New Roman"/>
          <w:sz w:val="24"/>
          <w:szCs w:val="24"/>
          <w:lang w:val="en-US"/>
        </w:rPr>
        <w:t>or</w:t>
      </w:r>
      <w:r w:rsidRPr="00605FAA">
        <w:rPr>
          <w:rFonts w:ascii="Times New Roman" w:hAnsi="Times New Roman" w:cs="Times New Roman"/>
          <w:sz w:val="24"/>
          <w:szCs w:val="24"/>
          <w:lang w:val="en-US"/>
        </w:rPr>
        <w:t xml:space="preserve">s have </w:t>
      </w:r>
      <w:r w:rsidR="00EA51B3" w:rsidRPr="00605FAA">
        <w:rPr>
          <w:rFonts w:ascii="Times New Roman" w:hAnsi="Times New Roman" w:cs="Times New Roman"/>
          <w:sz w:val="24"/>
          <w:szCs w:val="24"/>
          <w:lang w:val="en-US"/>
        </w:rPr>
        <w:t xml:space="preserve">at </w:t>
      </w:r>
      <w:r w:rsidRPr="00605FAA">
        <w:rPr>
          <w:rFonts w:ascii="Times New Roman" w:hAnsi="Times New Roman" w:cs="Times New Roman"/>
          <w:sz w:val="24"/>
          <w:szCs w:val="24"/>
          <w:lang w:val="en-US"/>
        </w:rPr>
        <w:t>their disposal, namely hands-on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governance (giving t</w:t>
      </w:r>
      <w:r w:rsidR="00016AD1" w:rsidRPr="00605FAA">
        <w:rPr>
          <w:rFonts w:ascii="Times New Roman" w:hAnsi="Times New Roman" w:cs="Times New Roman"/>
          <w:sz w:val="24"/>
          <w:szCs w:val="24"/>
          <w:lang w:val="en-US"/>
        </w:rPr>
        <w:t>he</w:t>
      </w:r>
      <w:r w:rsidRPr="00605FAA">
        <w:rPr>
          <w:rFonts w:ascii="Times New Roman" w:hAnsi="Times New Roman" w:cs="Times New Roman"/>
          <w:sz w:val="24"/>
          <w:szCs w:val="24"/>
          <w:lang w:val="en-US"/>
        </w:rPr>
        <w:t xml:space="preserve"> governor tools to direct interaction with the self-governing networks by the process management or network participation) and hands-off which means that governor is present by institutional design and set the conditions under which self-governing actors interact, and structure the relations (Sørensen &amp; Torfing 2007</w:t>
      </w:r>
      <w:r w:rsidR="005F7448" w:rsidRPr="00605FAA">
        <w:rPr>
          <w:rFonts w:ascii="Times New Roman" w:hAnsi="Times New Roman" w:cs="Times New Roman"/>
          <w:sz w:val="24"/>
          <w:szCs w:val="24"/>
          <w:lang w:val="en-US"/>
        </w:rPr>
        <w:t xml:space="preserve">, </w:t>
      </w:r>
      <w:r w:rsidR="00605FAA" w:rsidRPr="00605FAA">
        <w:rPr>
          <w:rFonts w:ascii="Times New Roman" w:hAnsi="Times New Roman" w:cs="Times New Roman"/>
          <w:sz w:val="24"/>
          <w:szCs w:val="24"/>
          <w:lang w:val="en-US"/>
        </w:rPr>
        <w:t xml:space="preserve">pp. </w:t>
      </w:r>
      <w:r w:rsidR="005F7448" w:rsidRPr="00605FAA">
        <w:rPr>
          <w:rFonts w:ascii="Times New Roman" w:hAnsi="Times New Roman" w:cs="Times New Roman"/>
          <w:sz w:val="24"/>
          <w:szCs w:val="24"/>
          <w:lang w:val="en-US"/>
        </w:rPr>
        <w:t>169-173</w:t>
      </w:r>
      <w:r w:rsidRPr="00605FAA">
        <w:rPr>
          <w:rFonts w:ascii="Times New Roman" w:hAnsi="Times New Roman" w:cs="Times New Roman"/>
          <w:sz w:val="24"/>
          <w:szCs w:val="24"/>
          <w:lang w:val="en-US"/>
        </w:rPr>
        <w:t xml:space="preserve">). </w:t>
      </w:r>
      <w:r w:rsidR="006A4C31" w:rsidRPr="00605FAA">
        <w:rPr>
          <w:rFonts w:ascii="Times New Roman" w:hAnsi="Times New Roman" w:cs="Times New Roman"/>
          <w:sz w:val="24"/>
          <w:szCs w:val="24"/>
          <w:lang w:val="en-US"/>
        </w:rPr>
        <w:t>Last</w:t>
      </w:r>
      <w:r w:rsidR="00E56EF1" w:rsidRPr="00605FAA">
        <w:rPr>
          <w:rFonts w:ascii="Times New Roman" w:hAnsi="Times New Roman" w:cs="Times New Roman"/>
          <w:sz w:val="24"/>
          <w:szCs w:val="24"/>
          <w:lang w:val="en-US"/>
        </w:rPr>
        <w:t>,</w:t>
      </w:r>
      <w:r w:rsidR="006A4C31" w:rsidRPr="00605FAA">
        <w:rPr>
          <w:rFonts w:ascii="Times New Roman" w:hAnsi="Times New Roman" w:cs="Times New Roman"/>
          <w:sz w:val="24"/>
          <w:szCs w:val="24"/>
          <w:lang w:val="en-US"/>
        </w:rPr>
        <w:t xml:space="preserve"> but definitely not least, Kooiman and Jentoft </w:t>
      </w:r>
      <w:r w:rsidR="00C36694" w:rsidRPr="00605FAA">
        <w:rPr>
          <w:rFonts w:ascii="Times New Roman" w:hAnsi="Times New Roman" w:cs="Times New Roman"/>
          <w:sz w:val="24"/>
          <w:szCs w:val="24"/>
          <w:lang w:val="en-US"/>
        </w:rPr>
        <w:t xml:space="preserve">conceptually divided </w:t>
      </w:r>
      <w:r w:rsidR="006B55C3" w:rsidRPr="00605FAA">
        <w:rPr>
          <w:rFonts w:ascii="Times New Roman" w:hAnsi="Times New Roman" w:cs="Times New Roman"/>
          <w:sz w:val="24"/>
          <w:szCs w:val="24"/>
          <w:lang w:val="en-US"/>
        </w:rPr>
        <w:t>meta</w:t>
      </w:r>
      <w:r w:rsidR="00257B82" w:rsidRPr="00605FAA">
        <w:rPr>
          <w:rFonts w:ascii="Times New Roman" w:hAnsi="Times New Roman" w:cs="Times New Roman"/>
          <w:sz w:val="24"/>
          <w:szCs w:val="24"/>
          <w:lang w:val="en-US"/>
        </w:rPr>
        <w:t>-</w:t>
      </w:r>
      <w:r w:rsidR="006B55C3" w:rsidRPr="00605FAA">
        <w:rPr>
          <w:rFonts w:ascii="Times New Roman" w:hAnsi="Times New Roman" w:cs="Times New Roman"/>
          <w:sz w:val="24"/>
          <w:szCs w:val="24"/>
          <w:lang w:val="en-US"/>
        </w:rPr>
        <w:t xml:space="preserve">governance </w:t>
      </w:r>
      <w:r w:rsidR="00C36694" w:rsidRPr="00605FAA">
        <w:rPr>
          <w:rFonts w:ascii="Times New Roman" w:hAnsi="Times New Roman" w:cs="Times New Roman"/>
          <w:sz w:val="24"/>
          <w:szCs w:val="24"/>
          <w:lang w:val="en-US"/>
        </w:rPr>
        <w:t xml:space="preserve">into three major components: (1) governance elements: </w:t>
      </w:r>
      <w:r w:rsidR="00C36694" w:rsidRPr="00605FAA">
        <w:rPr>
          <w:rFonts w:ascii="Times New Roman" w:hAnsi="Times New Roman" w:cs="Times New Roman"/>
          <w:sz w:val="24"/>
          <w:szCs w:val="24"/>
          <w:lang w:val="en-US"/>
        </w:rPr>
        <w:lastRenderedPageBreak/>
        <w:t>images, instruments, and actions; (2) governance modes: hierarchical governance, self-governance, and co-governance; and lastly (3) governance orders: first-order, second-order, and meta-governance (Kooiman &amp; Jentoft 2009).</w:t>
      </w:r>
    </w:p>
    <w:p w14:paraId="74780CBB" w14:textId="77777777" w:rsidR="0052511B" w:rsidRPr="00605FAA" w:rsidRDefault="0052511B" w:rsidP="00407D5E">
      <w:pPr>
        <w:spacing w:after="0" w:line="360" w:lineRule="auto"/>
        <w:jc w:val="both"/>
        <w:rPr>
          <w:rFonts w:ascii="Times New Roman" w:hAnsi="Times New Roman" w:cs="Times New Roman"/>
          <w:b/>
          <w:bCs/>
          <w:sz w:val="24"/>
          <w:szCs w:val="24"/>
          <w:lang w:val="en-US"/>
        </w:rPr>
      </w:pPr>
    </w:p>
    <w:p w14:paraId="6267A06A" w14:textId="5249CE31" w:rsidR="00512D14"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t xml:space="preserve">METHODOLOGY </w:t>
      </w:r>
    </w:p>
    <w:p w14:paraId="590EA0FD" w14:textId="748AE700" w:rsidR="00995D06" w:rsidRPr="00605FAA" w:rsidRDefault="00726E27" w:rsidP="00407D5E">
      <w:pPr>
        <w:spacing w:after="0" w:line="360" w:lineRule="auto"/>
        <w:jc w:val="both"/>
        <w:rPr>
          <w:rFonts w:asciiTheme="majorBidi" w:hAnsiTheme="majorBidi" w:cstheme="majorBidi"/>
          <w:sz w:val="24"/>
          <w:szCs w:val="24"/>
        </w:rPr>
      </w:pPr>
      <w:r w:rsidRPr="00605FAA">
        <w:rPr>
          <w:rFonts w:ascii="Times New Roman" w:hAnsi="Times New Roman" w:cs="Times New Roman"/>
          <w:sz w:val="24"/>
          <w:szCs w:val="24"/>
          <w:lang w:val="en-US"/>
        </w:rPr>
        <w:t xml:space="preserve">This paper uses qualitative research tools to examine how </w:t>
      </w:r>
      <w:r w:rsidR="006B55C3" w:rsidRPr="00605FAA">
        <w:rPr>
          <w:rFonts w:ascii="Times New Roman" w:hAnsi="Times New Roman" w:cs="Times New Roman"/>
          <w:sz w:val="24"/>
          <w:szCs w:val="24"/>
          <w:lang w:val="en-US"/>
        </w:rPr>
        <w:t xml:space="preserve">the central </w:t>
      </w:r>
      <w:r w:rsidRPr="00605FAA">
        <w:rPr>
          <w:rFonts w:ascii="Times New Roman" w:hAnsi="Times New Roman" w:cs="Times New Roman"/>
          <w:sz w:val="24"/>
          <w:szCs w:val="24"/>
          <w:lang w:val="en-US"/>
        </w:rPr>
        <w:t>government act</w:t>
      </w:r>
      <w:r w:rsidR="00E56EF1" w:rsidRPr="00605FAA">
        <w:rPr>
          <w:rFonts w:ascii="Times New Roman" w:hAnsi="Times New Roman" w:cs="Times New Roman"/>
          <w:sz w:val="24"/>
          <w:szCs w:val="24"/>
          <w:lang w:val="en-US"/>
        </w:rPr>
        <w:t>s</w:t>
      </w:r>
      <w:r w:rsidRPr="00605FAA">
        <w:rPr>
          <w:rFonts w:ascii="Times New Roman" w:hAnsi="Times New Roman" w:cs="Times New Roman"/>
          <w:sz w:val="24"/>
          <w:szCs w:val="24"/>
          <w:lang w:val="en-US"/>
        </w:rPr>
        <w:t xml:space="preserve"> as a meta</w:t>
      </w:r>
      <w:r w:rsidR="00257B8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governor and what strategies it implements to coordinate cities</w:t>
      </w:r>
      <w:r w:rsidR="00995D06"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international cooperation. The investigation relies on information gathered by </w:t>
      </w:r>
      <w:r w:rsidR="006B55C3" w:rsidRPr="00605FAA">
        <w:rPr>
          <w:rFonts w:ascii="Times New Roman" w:hAnsi="Times New Roman" w:cs="Times New Roman"/>
          <w:sz w:val="24"/>
          <w:szCs w:val="24"/>
          <w:lang w:val="en-US"/>
        </w:rPr>
        <w:t xml:space="preserve">a </w:t>
      </w:r>
      <w:r w:rsidRPr="00605FAA">
        <w:rPr>
          <w:rFonts w:ascii="Times New Roman" w:hAnsi="Times New Roman" w:cs="Times New Roman"/>
          <w:sz w:val="24"/>
          <w:szCs w:val="24"/>
          <w:lang w:val="en-US"/>
        </w:rPr>
        <w:t>questionnaire</w:t>
      </w:r>
      <w:r w:rsidR="00E56EF1"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which was circulated among the European Ministries of Foreign Affairs (MFA) and </w:t>
      </w:r>
      <w:r w:rsidR="00EF58A8" w:rsidRPr="00605FAA">
        <w:rPr>
          <w:rFonts w:ascii="Times New Roman" w:hAnsi="Times New Roman" w:cs="Times New Roman"/>
          <w:sz w:val="24"/>
          <w:szCs w:val="24"/>
          <w:lang w:val="en-US"/>
        </w:rPr>
        <w:t xml:space="preserve">selected </w:t>
      </w:r>
      <w:r w:rsidRPr="00605FAA">
        <w:rPr>
          <w:rFonts w:ascii="Times New Roman" w:hAnsi="Times New Roman" w:cs="Times New Roman"/>
          <w:sz w:val="24"/>
          <w:szCs w:val="24"/>
          <w:lang w:val="en-US"/>
        </w:rPr>
        <w:t xml:space="preserve">cities. </w:t>
      </w:r>
      <w:r w:rsidR="00A428C1" w:rsidRPr="00605FAA">
        <w:rPr>
          <w:rFonts w:ascii="Times New Roman" w:hAnsi="Times New Roman" w:cs="Times New Roman"/>
          <w:sz w:val="24"/>
          <w:szCs w:val="24"/>
          <w:lang w:val="en-US"/>
        </w:rPr>
        <w:t>A</w:t>
      </w:r>
      <w:r w:rsidR="00995D06" w:rsidRPr="00605FAA">
        <w:rPr>
          <w:rFonts w:asciiTheme="majorBidi" w:hAnsiTheme="majorBidi" w:cstheme="majorBidi"/>
          <w:sz w:val="24"/>
          <w:szCs w:val="24"/>
        </w:rPr>
        <w:t xml:space="preserve"> sample of 36 European countries was selected to capture a comprehensive cross-section of governance systems within Europe, ranging from federal to unitary and </w:t>
      </w:r>
      <w:r w:rsidR="00FB4502" w:rsidRPr="00605FAA">
        <w:rPr>
          <w:rFonts w:asciiTheme="majorBidi" w:hAnsiTheme="majorBidi" w:cstheme="majorBidi"/>
          <w:sz w:val="24"/>
          <w:szCs w:val="24"/>
        </w:rPr>
        <w:t xml:space="preserve">from </w:t>
      </w:r>
      <w:r w:rsidR="00995D06" w:rsidRPr="00605FAA">
        <w:rPr>
          <w:rFonts w:asciiTheme="majorBidi" w:hAnsiTheme="majorBidi" w:cstheme="majorBidi"/>
          <w:sz w:val="24"/>
          <w:szCs w:val="24"/>
        </w:rPr>
        <w:t>centralized to decentralized structures. The authors sought geographical and institutional diversity, encompassing both EU and non-EU states, to identify patterns of meta</w:t>
      </w:r>
      <w:r w:rsidR="00240818" w:rsidRPr="00605FAA">
        <w:rPr>
          <w:rFonts w:asciiTheme="majorBidi" w:hAnsiTheme="majorBidi" w:cstheme="majorBidi"/>
          <w:sz w:val="24"/>
          <w:szCs w:val="24"/>
        </w:rPr>
        <w:t>-</w:t>
      </w:r>
      <w:r w:rsidR="00995D06" w:rsidRPr="00605FAA">
        <w:rPr>
          <w:rFonts w:asciiTheme="majorBidi" w:hAnsiTheme="majorBidi" w:cstheme="majorBidi"/>
          <w:sz w:val="24"/>
          <w:szCs w:val="24"/>
        </w:rPr>
        <w:t>governance under different administrative traditions.</w:t>
      </w:r>
    </w:p>
    <w:p w14:paraId="09D2E013" w14:textId="7FF73B1A" w:rsidR="00A365FD" w:rsidRPr="00605FAA" w:rsidRDefault="00726E27" w:rsidP="00407D5E">
      <w:pPr>
        <w:spacing w:after="0" w:line="360" w:lineRule="auto"/>
        <w:jc w:val="both"/>
        <w:rPr>
          <w:rFonts w:asciiTheme="majorBidi" w:hAnsiTheme="majorBidi" w:cstheme="majorBidi"/>
          <w:sz w:val="24"/>
          <w:szCs w:val="24"/>
        </w:rPr>
      </w:pPr>
      <w:r w:rsidRPr="00605FAA">
        <w:rPr>
          <w:rFonts w:ascii="Times New Roman" w:hAnsi="Times New Roman" w:cs="Times New Roman"/>
          <w:sz w:val="24"/>
          <w:szCs w:val="24"/>
          <w:lang w:val="en-US"/>
        </w:rPr>
        <w:t xml:space="preserve">Respondents were asked the following questions: </w:t>
      </w:r>
      <w:r w:rsidR="00E56EF1" w:rsidRPr="00605FAA">
        <w:rPr>
          <w:rFonts w:ascii="Times New Roman" w:hAnsi="Times New Roman" w:cs="Times New Roman"/>
          <w:sz w:val="24"/>
          <w:szCs w:val="24"/>
          <w:lang w:val="en-US"/>
        </w:rPr>
        <w:t>(1) I</w:t>
      </w:r>
      <w:r w:rsidRPr="00605FAA">
        <w:rPr>
          <w:rFonts w:ascii="Times New Roman" w:hAnsi="Times New Roman" w:cs="Times New Roman"/>
          <w:sz w:val="24"/>
          <w:szCs w:val="24"/>
          <w:lang w:val="en-US"/>
        </w:rPr>
        <w:t xml:space="preserve">s there any specific legal act/or regulation inside the general act regulating cities’ international cooperation? </w:t>
      </w:r>
      <w:r w:rsidR="00E56EF1" w:rsidRPr="00605FAA">
        <w:rPr>
          <w:rFonts w:ascii="Times New Roman" w:hAnsi="Times New Roman" w:cs="Times New Roman"/>
          <w:sz w:val="24"/>
          <w:szCs w:val="24"/>
          <w:lang w:val="en-US"/>
        </w:rPr>
        <w:t xml:space="preserve">(2) </w:t>
      </w:r>
      <w:r w:rsidRPr="00605FAA">
        <w:rPr>
          <w:rFonts w:ascii="Times New Roman" w:hAnsi="Times New Roman" w:cs="Times New Roman"/>
          <w:sz w:val="24"/>
          <w:szCs w:val="24"/>
          <w:lang w:val="en-US"/>
        </w:rPr>
        <w:t>Does the central government use any practice or organizational mechanism to coordinate cities</w:t>
      </w:r>
      <w:r w:rsidR="006A7323"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international cooperation? </w:t>
      </w:r>
      <w:r w:rsidR="00E56EF1" w:rsidRPr="00605FAA">
        <w:rPr>
          <w:rFonts w:ascii="Times New Roman" w:hAnsi="Times New Roman" w:cs="Times New Roman"/>
          <w:sz w:val="24"/>
          <w:szCs w:val="24"/>
          <w:lang w:val="en-US"/>
        </w:rPr>
        <w:t xml:space="preserve">(3) </w:t>
      </w:r>
      <w:r w:rsidRPr="00605FAA">
        <w:rPr>
          <w:rFonts w:ascii="Times New Roman" w:hAnsi="Times New Roman" w:cs="Times New Roman"/>
          <w:sz w:val="24"/>
          <w:szCs w:val="24"/>
          <w:lang w:val="en-US"/>
        </w:rPr>
        <w:t xml:space="preserve">Is there any national program or policy particularly devoted to cities’ international cooperation? </w:t>
      </w:r>
      <w:r w:rsidR="006B2A70" w:rsidRPr="00605FAA">
        <w:rPr>
          <w:rFonts w:ascii="Times New Roman" w:hAnsi="Times New Roman" w:cs="Times New Roman"/>
          <w:sz w:val="24"/>
          <w:szCs w:val="24"/>
          <w:lang w:val="en-US"/>
        </w:rPr>
        <w:t xml:space="preserve">(4) </w:t>
      </w:r>
      <w:r w:rsidRPr="00605FAA">
        <w:rPr>
          <w:rFonts w:ascii="Times New Roman" w:hAnsi="Times New Roman" w:cs="Times New Roman"/>
          <w:sz w:val="24"/>
          <w:szCs w:val="24"/>
          <w:lang w:val="en-US"/>
        </w:rPr>
        <w:t xml:space="preserve">How does the central government scrutinize cities’ international cooperation? The </w:t>
      </w:r>
      <w:r w:rsidR="00E56EF1" w:rsidRPr="00605FAA">
        <w:rPr>
          <w:rFonts w:ascii="Times New Roman" w:hAnsi="Times New Roman" w:cs="Times New Roman"/>
          <w:sz w:val="24"/>
          <w:szCs w:val="24"/>
          <w:lang w:val="en-US"/>
        </w:rPr>
        <w:t>reason</w:t>
      </w:r>
      <w:r w:rsidRPr="00605FAA">
        <w:rPr>
          <w:rFonts w:ascii="Times New Roman" w:hAnsi="Times New Roman" w:cs="Times New Roman"/>
          <w:sz w:val="24"/>
          <w:szCs w:val="24"/>
          <w:lang w:val="en-US"/>
        </w:rPr>
        <w:t xml:space="preserve"> for sending the same questionnaire to both </w:t>
      </w:r>
      <w:r w:rsidR="006A7323" w:rsidRPr="00605FAA">
        <w:rPr>
          <w:rFonts w:ascii="Times New Roman" w:hAnsi="Times New Roman" w:cs="Times New Roman"/>
          <w:sz w:val="24"/>
          <w:szCs w:val="24"/>
          <w:lang w:val="en-US"/>
        </w:rPr>
        <w:t>MFA</w:t>
      </w:r>
      <w:r w:rsidRPr="00605FAA">
        <w:rPr>
          <w:rFonts w:ascii="Times New Roman" w:hAnsi="Times New Roman" w:cs="Times New Roman"/>
          <w:sz w:val="24"/>
          <w:szCs w:val="24"/>
          <w:lang w:val="en-US"/>
        </w:rPr>
        <w:t xml:space="preserve"> and </w:t>
      </w:r>
      <w:r w:rsidR="00EF58A8" w:rsidRPr="00605FAA">
        <w:rPr>
          <w:rFonts w:ascii="Times New Roman" w:hAnsi="Times New Roman" w:cs="Times New Roman"/>
          <w:sz w:val="24"/>
          <w:szCs w:val="24"/>
          <w:lang w:val="en-US"/>
        </w:rPr>
        <w:t xml:space="preserve">selected </w:t>
      </w:r>
      <w:r w:rsidRPr="00605FAA">
        <w:rPr>
          <w:rFonts w:ascii="Times New Roman" w:hAnsi="Times New Roman" w:cs="Times New Roman"/>
          <w:sz w:val="24"/>
          <w:szCs w:val="24"/>
          <w:lang w:val="en-US"/>
        </w:rPr>
        <w:t xml:space="preserve">cities was to increase the range of information on the topic sought. The </w:t>
      </w:r>
      <w:r w:rsidR="00D36812" w:rsidRPr="00605FAA">
        <w:rPr>
          <w:rFonts w:ascii="Times New Roman" w:hAnsi="Times New Roman" w:cs="Times New Roman"/>
          <w:sz w:val="24"/>
          <w:szCs w:val="24"/>
          <w:lang w:val="en-US"/>
        </w:rPr>
        <w:t>74</w:t>
      </w:r>
      <w:r w:rsidRPr="00605FAA">
        <w:rPr>
          <w:rFonts w:ascii="Times New Roman" w:hAnsi="Times New Roman" w:cs="Times New Roman"/>
          <w:sz w:val="24"/>
          <w:szCs w:val="24"/>
          <w:lang w:val="en-US"/>
        </w:rPr>
        <w:t xml:space="preserve"> questionnaires were sent</w:t>
      </w:r>
      <w:r w:rsidR="00D36812" w:rsidRPr="00605FAA">
        <w:rPr>
          <w:rFonts w:ascii="Times New Roman" w:hAnsi="Times New Roman" w:cs="Times New Roman"/>
          <w:sz w:val="24"/>
          <w:szCs w:val="24"/>
          <w:lang w:val="en-US"/>
        </w:rPr>
        <w:t xml:space="preserve"> to 36 countries</w:t>
      </w:r>
      <w:r w:rsidRPr="00605FAA">
        <w:rPr>
          <w:rFonts w:ascii="Times New Roman" w:hAnsi="Times New Roman" w:cs="Times New Roman"/>
          <w:sz w:val="24"/>
          <w:szCs w:val="24"/>
          <w:lang w:val="en-US"/>
        </w:rPr>
        <w:t xml:space="preserve">, and </w:t>
      </w:r>
      <w:r w:rsidR="00CE1559" w:rsidRPr="00605FAA">
        <w:rPr>
          <w:rFonts w:ascii="Times New Roman" w:hAnsi="Times New Roman" w:cs="Times New Roman"/>
          <w:sz w:val="24"/>
          <w:szCs w:val="24"/>
          <w:lang w:val="en-US"/>
        </w:rPr>
        <w:t>18</w:t>
      </w:r>
      <w:r w:rsidRPr="00605FAA">
        <w:rPr>
          <w:rFonts w:ascii="Times New Roman" w:hAnsi="Times New Roman" w:cs="Times New Roman"/>
          <w:sz w:val="24"/>
          <w:szCs w:val="24"/>
          <w:lang w:val="en-US"/>
        </w:rPr>
        <w:t xml:space="preserve"> responses were received.</w:t>
      </w:r>
      <w:r w:rsidR="00995D06" w:rsidRPr="00605FAA">
        <w:rPr>
          <w:rFonts w:ascii="Times New Roman" w:hAnsi="Times New Roman" w:cs="Times New Roman"/>
          <w:sz w:val="24"/>
          <w:szCs w:val="24"/>
          <w:lang w:val="en-US"/>
        </w:rPr>
        <w:t xml:space="preserve"> </w:t>
      </w:r>
      <w:r w:rsidR="00995D06" w:rsidRPr="00605FAA">
        <w:rPr>
          <w:rFonts w:asciiTheme="majorBidi" w:hAnsiTheme="majorBidi" w:cstheme="majorBidi"/>
          <w:sz w:val="24"/>
          <w:szCs w:val="24"/>
        </w:rPr>
        <w:t xml:space="preserve">The 18 responses represent </w:t>
      </w:r>
      <w:r w:rsidR="00F53824" w:rsidRPr="00605FAA">
        <w:rPr>
          <w:rFonts w:asciiTheme="majorBidi" w:hAnsiTheme="majorBidi" w:cstheme="majorBidi"/>
          <w:sz w:val="24"/>
          <w:szCs w:val="24"/>
        </w:rPr>
        <w:t>about</w:t>
      </w:r>
      <w:r w:rsidR="00995D06" w:rsidRPr="00605FAA">
        <w:rPr>
          <w:rFonts w:asciiTheme="majorBidi" w:hAnsiTheme="majorBidi" w:cstheme="majorBidi"/>
          <w:sz w:val="24"/>
          <w:szCs w:val="24"/>
        </w:rPr>
        <w:t xml:space="preserve"> half of the outreach. While this limits full representativeness, it still provides a balanced sample across various governance types and regions (e.g., Nordic, Central European, Southern European states). Responses were not clustered geographically, which reduces regional bias; however, the limited sample suggests that the findings should be interpreted as indicative rather than conclusive. </w:t>
      </w:r>
      <w:r w:rsidR="00A365FD" w:rsidRPr="00605FAA">
        <w:rPr>
          <w:rFonts w:asciiTheme="majorBidi" w:hAnsiTheme="majorBidi" w:cstheme="majorBidi"/>
          <w:sz w:val="24"/>
          <w:szCs w:val="24"/>
        </w:rPr>
        <w:t xml:space="preserve">The authors acknowledge that uneven data coverage across </w:t>
      </w:r>
      <w:r w:rsidR="00F53824" w:rsidRPr="00605FAA">
        <w:rPr>
          <w:rFonts w:asciiTheme="majorBidi" w:hAnsiTheme="majorBidi" w:cstheme="majorBidi"/>
          <w:sz w:val="24"/>
          <w:szCs w:val="24"/>
        </w:rPr>
        <w:t>states</w:t>
      </w:r>
      <w:r w:rsidR="00A365FD" w:rsidRPr="00605FAA">
        <w:rPr>
          <w:rFonts w:asciiTheme="majorBidi" w:hAnsiTheme="majorBidi" w:cstheme="majorBidi"/>
          <w:sz w:val="24"/>
          <w:szCs w:val="24"/>
        </w:rPr>
        <w:t xml:space="preserve"> constrains inference. The reliance on voluntary participation and documentary accessibility may lead to response bias, with more institutionally developed or transparent states represented more fully. Consequently, conclusions should be seen as exploratory typologies rather than comprehensive regional generalisations. Future research could incorporate quantitative surveys or case-specific interviews to confirm and refine the patterns identified.</w:t>
      </w:r>
    </w:p>
    <w:p w14:paraId="373B8297" w14:textId="40C435BF" w:rsidR="00995D06" w:rsidRPr="00605FAA" w:rsidRDefault="00726E27" w:rsidP="00407D5E">
      <w:pPr>
        <w:spacing w:after="0" w:line="360" w:lineRule="auto"/>
        <w:jc w:val="both"/>
        <w:rPr>
          <w:rFonts w:asciiTheme="majorBidi" w:hAnsiTheme="majorBidi" w:cstheme="majorBidi"/>
          <w:sz w:val="24"/>
          <w:szCs w:val="24"/>
          <w:lang w:val="en-US"/>
        </w:rPr>
      </w:pPr>
      <w:r w:rsidRPr="00605FAA">
        <w:rPr>
          <w:rFonts w:ascii="Times New Roman" w:hAnsi="Times New Roman" w:cs="Times New Roman"/>
          <w:sz w:val="24"/>
          <w:szCs w:val="24"/>
          <w:lang w:val="en-US"/>
        </w:rPr>
        <w:lastRenderedPageBreak/>
        <w:t xml:space="preserve">Secondly, </w:t>
      </w:r>
      <w:r w:rsidR="006B2A70" w:rsidRPr="00605FAA">
        <w:rPr>
          <w:rFonts w:ascii="Times New Roman" w:hAnsi="Times New Roman" w:cs="Times New Roman"/>
          <w:sz w:val="24"/>
          <w:szCs w:val="24"/>
          <w:lang w:val="en-US"/>
        </w:rPr>
        <w:t xml:space="preserve">the authors </w:t>
      </w:r>
      <w:r w:rsidRPr="00605FAA">
        <w:rPr>
          <w:rFonts w:ascii="Times New Roman" w:hAnsi="Times New Roman" w:cs="Times New Roman"/>
          <w:sz w:val="24"/>
          <w:szCs w:val="24"/>
          <w:lang w:val="en-US"/>
        </w:rPr>
        <w:t>conduct</w:t>
      </w:r>
      <w:r w:rsidR="006B55C3" w:rsidRPr="00605FAA">
        <w:rPr>
          <w:rFonts w:ascii="Times New Roman" w:hAnsi="Times New Roman" w:cs="Times New Roman"/>
          <w:sz w:val="24"/>
          <w:szCs w:val="24"/>
          <w:lang w:val="en-US"/>
        </w:rPr>
        <w:t>ed</w:t>
      </w:r>
      <w:r w:rsidRPr="00605FAA">
        <w:rPr>
          <w:rFonts w:ascii="Times New Roman" w:hAnsi="Times New Roman" w:cs="Times New Roman"/>
          <w:sz w:val="24"/>
          <w:szCs w:val="24"/>
          <w:lang w:val="en-US"/>
        </w:rPr>
        <w:t xml:space="preserve"> desk research </w:t>
      </w:r>
      <w:r w:rsidR="002E6BDD" w:rsidRPr="00605FAA">
        <w:rPr>
          <w:rFonts w:ascii="Times New Roman" w:hAnsi="Times New Roman" w:cs="Times New Roman"/>
          <w:sz w:val="24"/>
          <w:szCs w:val="24"/>
          <w:lang w:val="en-US"/>
        </w:rPr>
        <w:t xml:space="preserve">regarding </w:t>
      </w:r>
      <w:r w:rsidRPr="00605FAA">
        <w:rPr>
          <w:rFonts w:ascii="Times New Roman" w:hAnsi="Times New Roman" w:cs="Times New Roman"/>
          <w:sz w:val="24"/>
          <w:szCs w:val="24"/>
          <w:lang w:val="en-US"/>
        </w:rPr>
        <w:t>information and documents found on the MFA websites. It allow</w:t>
      </w:r>
      <w:r w:rsidR="006B55C3" w:rsidRPr="00605FAA">
        <w:rPr>
          <w:rFonts w:ascii="Times New Roman" w:hAnsi="Times New Roman" w:cs="Times New Roman"/>
          <w:sz w:val="24"/>
          <w:szCs w:val="24"/>
          <w:lang w:val="en-US"/>
        </w:rPr>
        <w:t>ed</w:t>
      </w:r>
      <w:r w:rsidRPr="00605FAA">
        <w:rPr>
          <w:rFonts w:ascii="Times New Roman" w:hAnsi="Times New Roman" w:cs="Times New Roman"/>
          <w:sz w:val="24"/>
          <w:szCs w:val="24"/>
          <w:lang w:val="en-US"/>
        </w:rPr>
        <w:t xml:space="preserve"> us to check if and what kind of actions </w:t>
      </w:r>
      <w:r w:rsidR="006A7323" w:rsidRPr="00605FAA">
        <w:rPr>
          <w:rFonts w:ascii="Times New Roman" w:hAnsi="Times New Roman" w:cs="Times New Roman"/>
          <w:sz w:val="24"/>
          <w:szCs w:val="24"/>
          <w:lang w:val="en-US"/>
        </w:rPr>
        <w:t>MFA</w:t>
      </w:r>
      <w:r w:rsidRPr="00605FAA">
        <w:rPr>
          <w:rFonts w:ascii="Times New Roman" w:hAnsi="Times New Roman" w:cs="Times New Roman"/>
          <w:sz w:val="24"/>
          <w:szCs w:val="24"/>
          <w:lang w:val="en-US"/>
        </w:rPr>
        <w:t xml:space="preserve">s have conducted in cooperation with cities regarding their international cooperation. </w:t>
      </w:r>
      <w:r w:rsidR="00995D06" w:rsidRPr="00605FAA">
        <w:rPr>
          <w:rFonts w:asciiTheme="majorBidi" w:hAnsiTheme="majorBidi" w:cstheme="majorBidi"/>
          <w:sz w:val="24"/>
          <w:szCs w:val="24"/>
          <w:lang w:val="en-US"/>
        </w:rPr>
        <w:t>To ensure data validity, the authors triangulated questionnaire responses with documentary sources, including national legislation, official websites of ministries of foreign affairs, and legal acts regulating local government activity. Where responses were unclear or incomplete, desk research was used to verify them. This process strengthened internal validity and consistency between self-reported and documentary data.</w:t>
      </w:r>
    </w:p>
    <w:p w14:paraId="698A5FAF" w14:textId="09678EF0" w:rsidR="00AF7792" w:rsidRPr="00605FAA" w:rsidRDefault="0041420A"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A further layer of analysis was added by referring to well-established </w:t>
      </w:r>
      <w:r w:rsidR="00D23821" w:rsidRPr="00605FAA">
        <w:rPr>
          <w:rFonts w:ascii="Times New Roman" w:hAnsi="Times New Roman" w:cs="Times New Roman"/>
          <w:sz w:val="24"/>
          <w:szCs w:val="24"/>
          <w:lang w:val="en-US"/>
        </w:rPr>
        <w:t>traditions in public administration</w:t>
      </w:r>
      <w:r w:rsidRPr="00605FAA">
        <w:rPr>
          <w:rFonts w:ascii="Times New Roman" w:hAnsi="Times New Roman" w:cs="Times New Roman"/>
          <w:sz w:val="24"/>
          <w:szCs w:val="24"/>
          <w:lang w:val="en-US"/>
        </w:rPr>
        <w:t xml:space="preserve">. It aimed to </w:t>
      </w:r>
      <w:r w:rsidR="00966B6C" w:rsidRPr="00605FAA">
        <w:rPr>
          <w:rFonts w:ascii="Times New Roman" w:hAnsi="Times New Roman" w:cs="Times New Roman"/>
          <w:sz w:val="24"/>
          <w:szCs w:val="24"/>
          <w:lang w:val="en-US"/>
        </w:rPr>
        <w:t>determine whether the positions of city councils on international city cooperation reflect</w:t>
      </w:r>
      <w:r w:rsidRPr="00605FAA">
        <w:rPr>
          <w:rFonts w:ascii="Times New Roman" w:hAnsi="Times New Roman" w:cs="Times New Roman"/>
          <w:sz w:val="24"/>
          <w:szCs w:val="24"/>
          <w:lang w:val="en-US"/>
        </w:rPr>
        <w:t xml:space="preserve"> the differences and similarities in those traditions. However, while the contemporary administrative system may not be a replica of historical administrative patterns, there are ‘legacies’ that continue to influence public bureaucracies (Meyer-</w:t>
      </w:r>
      <w:proofErr w:type="spellStart"/>
      <w:r w:rsidRPr="00605FAA">
        <w:rPr>
          <w:rFonts w:ascii="Times New Roman" w:hAnsi="Times New Roman" w:cs="Times New Roman"/>
          <w:sz w:val="24"/>
          <w:szCs w:val="24"/>
          <w:lang w:val="en-US"/>
        </w:rPr>
        <w:t>Sahling</w:t>
      </w:r>
      <w:proofErr w:type="spellEnd"/>
      <w:r w:rsidRPr="00605FAA">
        <w:rPr>
          <w:rFonts w:ascii="Times New Roman" w:hAnsi="Times New Roman" w:cs="Times New Roman"/>
          <w:sz w:val="24"/>
          <w:szCs w:val="24"/>
          <w:lang w:val="en-US"/>
        </w:rPr>
        <w:t xml:space="preserve"> 2009). The contemporary political and administrative systems are the products of political and managerial changes, as well as the underlying ideas and traditions that shape them. These elements collectively influence the structure and practices involved in regulating and coordinating relations between the center of government and cities. It also helps in recognizing the historical background of public administration and does not rely solely on administrative tools </w:t>
      </w:r>
      <w:r w:rsidR="00966B6C" w:rsidRPr="00605FAA">
        <w:rPr>
          <w:rFonts w:ascii="Times New Roman" w:hAnsi="Times New Roman" w:cs="Times New Roman"/>
          <w:sz w:val="24"/>
          <w:szCs w:val="24"/>
          <w:lang w:val="en-US"/>
        </w:rPr>
        <w:t xml:space="preserve">currently </w:t>
      </w:r>
      <w:r w:rsidRPr="00605FAA">
        <w:rPr>
          <w:rFonts w:ascii="Times New Roman" w:hAnsi="Times New Roman" w:cs="Times New Roman"/>
          <w:sz w:val="24"/>
          <w:szCs w:val="24"/>
          <w:lang w:val="en-US"/>
        </w:rPr>
        <w:t xml:space="preserve">in use (Rugge 2013). As Steinebach mentioned, administrative traditions have a central concept in public policy, and despite substantial insights gained, it remains unclear how this concept affects the way public administration operates (2023, </w:t>
      </w:r>
      <w:r w:rsidR="00605FAA" w:rsidRPr="00605FAA">
        <w:rPr>
          <w:rFonts w:ascii="Times New Roman" w:hAnsi="Times New Roman" w:cs="Times New Roman"/>
          <w:sz w:val="24"/>
          <w:szCs w:val="24"/>
          <w:lang w:val="en-US"/>
        </w:rPr>
        <w:t xml:space="preserve">p. </w:t>
      </w:r>
      <w:r w:rsidRPr="00605FAA">
        <w:rPr>
          <w:rFonts w:ascii="Times New Roman" w:hAnsi="Times New Roman" w:cs="Times New Roman"/>
          <w:sz w:val="24"/>
          <w:szCs w:val="24"/>
          <w:lang w:val="en-US"/>
        </w:rPr>
        <w:t xml:space="preserve">1163). The administrative traditions approach facilitates a more nuanced understanding of cities’ international cooperation. The typology of administrative traditions proposed by Peters (2021) is utilized in this study, encompassing the Napoleonic, Germanic, Scandinavian, Anglo-Saxon, and other traditions. </w:t>
      </w:r>
    </w:p>
    <w:p w14:paraId="46C36E59" w14:textId="279F6CA5" w:rsidR="0052511B"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The information collected </w:t>
      </w:r>
      <w:r w:rsidR="006B55C3" w:rsidRPr="00605FAA">
        <w:rPr>
          <w:rFonts w:ascii="Times New Roman" w:hAnsi="Times New Roman" w:cs="Times New Roman"/>
          <w:sz w:val="24"/>
          <w:szCs w:val="24"/>
          <w:lang w:val="en-US"/>
        </w:rPr>
        <w:t>us</w:t>
      </w:r>
      <w:r w:rsidR="00C557E2" w:rsidRPr="00605FAA">
        <w:rPr>
          <w:rFonts w:ascii="Times New Roman" w:hAnsi="Times New Roman" w:cs="Times New Roman"/>
          <w:sz w:val="24"/>
          <w:szCs w:val="24"/>
          <w:lang w:val="en-US"/>
        </w:rPr>
        <w:t>ing</w:t>
      </w:r>
      <w:r w:rsidR="006B55C3"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the indicated research tools was analy</w:t>
      </w:r>
      <w:r w:rsidR="00FC0321" w:rsidRPr="00605FAA">
        <w:rPr>
          <w:rFonts w:ascii="Times New Roman" w:hAnsi="Times New Roman" w:cs="Times New Roman"/>
          <w:sz w:val="24"/>
          <w:szCs w:val="24"/>
          <w:lang w:val="en-US"/>
        </w:rPr>
        <w:t>z</w:t>
      </w:r>
      <w:r w:rsidRPr="00605FAA">
        <w:rPr>
          <w:rFonts w:ascii="Times New Roman" w:hAnsi="Times New Roman" w:cs="Times New Roman"/>
          <w:sz w:val="24"/>
          <w:szCs w:val="24"/>
          <w:lang w:val="en-US"/>
        </w:rPr>
        <w:t xml:space="preserve">ed based on the </w:t>
      </w:r>
      <w:r w:rsidR="006B2A70" w:rsidRPr="00605FAA">
        <w:rPr>
          <w:rFonts w:ascii="Times New Roman" w:hAnsi="Times New Roman" w:cs="Times New Roman"/>
          <w:sz w:val="24"/>
          <w:szCs w:val="24"/>
          <w:lang w:val="en-US"/>
        </w:rPr>
        <w:t>classification of meta</w:t>
      </w:r>
      <w:r w:rsidR="00CF2C1B" w:rsidRPr="00605FAA">
        <w:rPr>
          <w:rFonts w:ascii="Times New Roman" w:hAnsi="Times New Roman" w:cs="Times New Roman"/>
          <w:sz w:val="24"/>
          <w:szCs w:val="24"/>
          <w:lang w:val="en-US"/>
        </w:rPr>
        <w:t>-</w:t>
      </w:r>
      <w:r w:rsidR="006B2A70" w:rsidRPr="00605FAA">
        <w:rPr>
          <w:rFonts w:ascii="Times New Roman" w:hAnsi="Times New Roman" w:cs="Times New Roman"/>
          <w:sz w:val="24"/>
          <w:szCs w:val="24"/>
          <w:lang w:val="en-US"/>
        </w:rPr>
        <w:t>governance tools that had been prepared</w:t>
      </w:r>
      <w:r w:rsidRPr="00605FAA">
        <w:rPr>
          <w:rFonts w:ascii="Times New Roman" w:hAnsi="Times New Roman" w:cs="Times New Roman"/>
          <w:sz w:val="24"/>
          <w:szCs w:val="24"/>
          <w:lang w:val="en-US"/>
        </w:rPr>
        <w:t xml:space="preserve">. </w:t>
      </w:r>
      <w:r w:rsidR="007B7B7A" w:rsidRPr="00605FAA">
        <w:rPr>
          <w:rFonts w:asciiTheme="majorBidi" w:hAnsiTheme="majorBidi" w:cstheme="majorBidi"/>
          <w:sz w:val="24"/>
          <w:szCs w:val="24"/>
        </w:rPr>
        <w:t>Responses were coded deductively according to the established meta-governance framework by Sørensen &amp; Torfing. Data were categorised into hands-on and hands-off tools, each subdivided into authority, economic, and informational instruments (as summarised in Table 1). This typology allowed comparison across cases and identification of dominant coordination strategies (e.g., informational instruments prevailing over legal or financial ones)</w:t>
      </w:r>
      <w:r w:rsidRPr="00605FAA">
        <w:rPr>
          <w:rFonts w:asciiTheme="majorBidi" w:hAnsiTheme="majorBidi" w:cstheme="majorBidi"/>
          <w:sz w:val="24"/>
          <w:szCs w:val="24"/>
          <w:lang w:val="en-US"/>
        </w:rPr>
        <w:t>.</w:t>
      </w:r>
      <w:r w:rsidRPr="00605FAA">
        <w:rPr>
          <w:rFonts w:ascii="Times New Roman" w:hAnsi="Times New Roman" w:cs="Times New Roman"/>
          <w:sz w:val="24"/>
          <w:szCs w:val="24"/>
          <w:lang w:val="en-US"/>
        </w:rPr>
        <w:t xml:space="preserve"> </w:t>
      </w:r>
      <w:r w:rsidR="00720C5D" w:rsidRPr="00605FAA">
        <w:rPr>
          <w:rFonts w:ascii="Times New Roman" w:hAnsi="Times New Roman" w:cs="Times New Roman"/>
          <w:sz w:val="24"/>
          <w:szCs w:val="24"/>
          <w:lang w:val="en-US"/>
        </w:rPr>
        <w:t xml:space="preserve">The authors </w:t>
      </w:r>
      <w:r w:rsidRPr="00605FAA">
        <w:rPr>
          <w:rFonts w:ascii="Times New Roman" w:hAnsi="Times New Roman" w:cs="Times New Roman"/>
          <w:sz w:val="24"/>
          <w:szCs w:val="24"/>
          <w:lang w:val="en-US"/>
        </w:rPr>
        <w:t xml:space="preserve">have chosen to do so because these tools </w:t>
      </w:r>
      <w:r w:rsidR="006B2A70" w:rsidRPr="00605FAA">
        <w:rPr>
          <w:rFonts w:ascii="Times New Roman" w:hAnsi="Times New Roman" w:cs="Times New Roman"/>
          <w:sz w:val="24"/>
          <w:szCs w:val="24"/>
          <w:lang w:val="en-US"/>
        </w:rPr>
        <w:t>consider</w:t>
      </w:r>
      <w:r w:rsidRPr="00605FAA">
        <w:rPr>
          <w:rFonts w:ascii="Times New Roman" w:hAnsi="Times New Roman" w:cs="Times New Roman"/>
          <w:sz w:val="24"/>
          <w:szCs w:val="24"/>
          <w:lang w:val="en-US"/>
        </w:rPr>
        <w:t xml:space="preserve"> different theoretical perspectives on governance analysis (interdependency theory, governability theory, integration theory, and </w:t>
      </w:r>
      <w:r w:rsidR="005F7448" w:rsidRPr="00605FAA">
        <w:rPr>
          <w:rFonts w:ascii="Times New Roman" w:hAnsi="Times New Roman" w:cs="Times New Roman"/>
          <w:sz w:val="24"/>
          <w:szCs w:val="24"/>
          <w:lang w:val="en-US"/>
        </w:rPr>
        <w:t>governmentality</w:t>
      </w:r>
      <w:r w:rsidRPr="00605FAA">
        <w:rPr>
          <w:rFonts w:ascii="Times New Roman" w:hAnsi="Times New Roman" w:cs="Times New Roman"/>
          <w:sz w:val="24"/>
          <w:szCs w:val="24"/>
          <w:lang w:val="en-US"/>
        </w:rPr>
        <w:t xml:space="preserve"> theory). </w:t>
      </w:r>
      <w:r w:rsidR="00EB234D" w:rsidRPr="00605FAA">
        <w:rPr>
          <w:rFonts w:ascii="Times New Roman" w:hAnsi="Times New Roman" w:cs="Times New Roman"/>
          <w:sz w:val="24"/>
          <w:szCs w:val="24"/>
          <w:lang w:val="en-US"/>
        </w:rPr>
        <w:t xml:space="preserve">Subsequently, each tool (hands-on and hands-off) was internally </w:t>
      </w:r>
      <w:r w:rsidR="007E22AA" w:rsidRPr="00605FAA">
        <w:rPr>
          <w:rFonts w:ascii="Times New Roman" w:hAnsi="Times New Roman" w:cs="Times New Roman"/>
          <w:sz w:val="24"/>
          <w:szCs w:val="24"/>
          <w:lang w:val="en-US"/>
        </w:rPr>
        <w:t>categorized</w:t>
      </w:r>
      <w:r w:rsidR="00EB234D" w:rsidRPr="00605FAA">
        <w:rPr>
          <w:rFonts w:ascii="Times New Roman" w:hAnsi="Times New Roman" w:cs="Times New Roman"/>
          <w:sz w:val="24"/>
          <w:szCs w:val="24"/>
          <w:lang w:val="en-US"/>
        </w:rPr>
        <w:t xml:space="preserve"> into three types </w:t>
      </w:r>
      <w:r w:rsidR="00EB234D" w:rsidRPr="00605FAA">
        <w:rPr>
          <w:rFonts w:ascii="Times New Roman" w:hAnsi="Times New Roman" w:cs="Times New Roman"/>
          <w:sz w:val="24"/>
          <w:szCs w:val="24"/>
          <w:lang w:val="en-US"/>
        </w:rPr>
        <w:lastRenderedPageBreak/>
        <w:t>of authority: economic and information</w:t>
      </w:r>
      <w:r w:rsidR="0007262E" w:rsidRPr="00605FAA">
        <w:rPr>
          <w:rFonts w:ascii="Times New Roman" w:hAnsi="Times New Roman" w:cs="Times New Roman"/>
          <w:sz w:val="24"/>
          <w:szCs w:val="24"/>
          <w:lang w:val="en-US"/>
        </w:rPr>
        <w:t>al</w:t>
      </w:r>
      <w:r w:rsidR="006B2A70" w:rsidRPr="00605FAA">
        <w:rPr>
          <w:rFonts w:ascii="Times New Roman" w:hAnsi="Times New Roman" w:cs="Times New Roman"/>
          <w:sz w:val="24"/>
          <w:szCs w:val="24"/>
          <w:lang w:val="en-US"/>
        </w:rPr>
        <w:t>,</w:t>
      </w:r>
      <w:r w:rsidR="00EB234D" w:rsidRPr="00605FAA">
        <w:rPr>
          <w:rFonts w:ascii="Times New Roman" w:hAnsi="Times New Roman" w:cs="Times New Roman"/>
          <w:sz w:val="24"/>
          <w:szCs w:val="24"/>
          <w:lang w:val="en-US"/>
        </w:rPr>
        <w:t xml:space="preserve"> which, according to </w:t>
      </w:r>
      <w:proofErr w:type="spellStart"/>
      <w:r w:rsidR="00EB234D" w:rsidRPr="00605FAA">
        <w:rPr>
          <w:rFonts w:ascii="Times New Roman" w:hAnsi="Times New Roman" w:cs="Times New Roman"/>
          <w:sz w:val="24"/>
          <w:szCs w:val="24"/>
          <w:lang w:val="en-US"/>
        </w:rPr>
        <w:t>Gjaltema</w:t>
      </w:r>
      <w:proofErr w:type="spellEnd"/>
      <w:r w:rsidR="00EB234D" w:rsidRPr="00605FAA">
        <w:rPr>
          <w:rFonts w:ascii="Times New Roman" w:hAnsi="Times New Roman" w:cs="Times New Roman"/>
          <w:sz w:val="24"/>
          <w:szCs w:val="24"/>
          <w:lang w:val="en-US"/>
        </w:rPr>
        <w:t xml:space="preserve"> et al. (2019), are most commonly used by the governor. </w:t>
      </w:r>
      <w:r w:rsidR="005F7448" w:rsidRPr="00605FAA">
        <w:rPr>
          <w:rFonts w:ascii="Times New Roman" w:hAnsi="Times New Roman" w:cs="Times New Roman"/>
          <w:sz w:val="24"/>
          <w:szCs w:val="24"/>
          <w:lang w:val="en-US"/>
        </w:rPr>
        <w:t>In effect</w:t>
      </w:r>
      <w:r w:rsidR="006B2A70" w:rsidRPr="00605FAA">
        <w:rPr>
          <w:rFonts w:ascii="Times New Roman" w:hAnsi="Times New Roman" w:cs="Times New Roman"/>
          <w:sz w:val="24"/>
          <w:szCs w:val="24"/>
          <w:lang w:val="en-US"/>
        </w:rPr>
        <w:t>,</w:t>
      </w:r>
      <w:r w:rsidR="005F7448" w:rsidRPr="00605FAA">
        <w:rPr>
          <w:rFonts w:ascii="Times New Roman" w:hAnsi="Times New Roman" w:cs="Times New Roman"/>
          <w:sz w:val="24"/>
          <w:szCs w:val="24"/>
          <w:lang w:val="en-US"/>
        </w:rPr>
        <w:t xml:space="preserve"> </w:t>
      </w:r>
      <w:r w:rsidR="00720C5D" w:rsidRPr="00605FAA">
        <w:rPr>
          <w:rFonts w:ascii="Times New Roman" w:hAnsi="Times New Roman" w:cs="Times New Roman"/>
          <w:sz w:val="24"/>
          <w:szCs w:val="24"/>
          <w:lang w:val="en-US"/>
        </w:rPr>
        <w:t>there are</w:t>
      </w:r>
      <w:r w:rsidR="00C06361" w:rsidRPr="00605FAA">
        <w:rPr>
          <w:rFonts w:ascii="Times New Roman" w:hAnsi="Times New Roman" w:cs="Times New Roman"/>
          <w:sz w:val="24"/>
          <w:szCs w:val="24"/>
          <w:lang w:val="en-US"/>
        </w:rPr>
        <w:t xml:space="preserve"> hands-on tools based on authority (i.e., legal tools), economic (i.e., economic and financial tools), and information (i.e., a city</w:t>
      </w:r>
      <w:r w:rsidR="006F13EC" w:rsidRPr="00605FAA">
        <w:rPr>
          <w:rFonts w:ascii="Times New Roman" w:hAnsi="Times New Roman" w:cs="Times New Roman"/>
          <w:sz w:val="24"/>
          <w:szCs w:val="24"/>
          <w:lang w:val="en-US"/>
        </w:rPr>
        <w:t>’</w:t>
      </w:r>
      <w:r w:rsidR="00C06361" w:rsidRPr="00605FAA">
        <w:rPr>
          <w:rFonts w:ascii="Times New Roman" w:hAnsi="Times New Roman" w:cs="Times New Roman"/>
          <w:sz w:val="24"/>
          <w:szCs w:val="24"/>
          <w:lang w:val="en-US"/>
        </w:rPr>
        <w:t>s responsibility to inform the governor about its international cooperation) that the governor has at his disposal to coordinate cities</w:t>
      </w:r>
      <w:r w:rsidR="006F13EC" w:rsidRPr="00605FAA">
        <w:rPr>
          <w:rFonts w:ascii="Times New Roman" w:hAnsi="Times New Roman" w:cs="Times New Roman"/>
          <w:sz w:val="24"/>
          <w:szCs w:val="24"/>
          <w:lang w:val="en-US"/>
        </w:rPr>
        <w:t>’</w:t>
      </w:r>
      <w:r w:rsidR="00C06361" w:rsidRPr="00605FAA">
        <w:rPr>
          <w:rFonts w:ascii="Times New Roman" w:hAnsi="Times New Roman" w:cs="Times New Roman"/>
          <w:sz w:val="24"/>
          <w:szCs w:val="24"/>
          <w:lang w:val="en-US"/>
        </w:rPr>
        <w:t xml:space="preserve"> international cooperation directly. Conversely, hand</w:t>
      </w:r>
      <w:r w:rsidR="003232E0" w:rsidRPr="00605FAA">
        <w:rPr>
          <w:rFonts w:ascii="Times New Roman" w:hAnsi="Times New Roman" w:cs="Times New Roman"/>
          <w:sz w:val="24"/>
          <w:szCs w:val="24"/>
          <w:lang w:val="en-US"/>
        </w:rPr>
        <w:t>s-off</w:t>
      </w:r>
      <w:r w:rsidR="00C06361" w:rsidRPr="00605FAA">
        <w:rPr>
          <w:rFonts w:ascii="Times New Roman" w:hAnsi="Times New Roman" w:cs="Times New Roman"/>
          <w:sz w:val="24"/>
          <w:szCs w:val="24"/>
          <w:lang w:val="en-US"/>
        </w:rPr>
        <w:t xml:space="preserve"> tools are </w:t>
      </w:r>
      <w:r w:rsidR="00CA0160" w:rsidRPr="00605FAA">
        <w:rPr>
          <w:rFonts w:ascii="Times New Roman" w:hAnsi="Times New Roman" w:cs="Times New Roman"/>
          <w:sz w:val="24"/>
          <w:szCs w:val="24"/>
          <w:lang w:val="en-US"/>
        </w:rPr>
        <w:t>emerging</w:t>
      </w:r>
      <w:r w:rsidR="003232E0" w:rsidRPr="00605FAA">
        <w:rPr>
          <w:rFonts w:ascii="Times New Roman" w:hAnsi="Times New Roman" w:cs="Times New Roman"/>
          <w:sz w:val="24"/>
          <w:szCs w:val="24"/>
          <w:lang w:val="en-US"/>
        </w:rPr>
        <w:t xml:space="preserve"> </w:t>
      </w:r>
      <w:r w:rsidR="00456C13" w:rsidRPr="00605FAA">
        <w:rPr>
          <w:rFonts w:ascii="Times New Roman" w:hAnsi="Times New Roman" w:cs="Times New Roman"/>
          <w:sz w:val="24"/>
          <w:szCs w:val="24"/>
          <w:lang w:val="en-US"/>
        </w:rPr>
        <w:t>in the areas of authority, economics, and information, which governors can use to set the conditions under which cities can interact with international partners and to structure their relationships</w:t>
      </w:r>
      <w:r w:rsidR="00C06361" w:rsidRPr="00605FAA">
        <w:rPr>
          <w:rFonts w:ascii="Times New Roman" w:hAnsi="Times New Roman" w:cs="Times New Roman"/>
          <w:sz w:val="24"/>
          <w:szCs w:val="24"/>
          <w:lang w:val="en-US"/>
        </w:rPr>
        <w:t xml:space="preserve">. </w:t>
      </w:r>
    </w:p>
    <w:p w14:paraId="299EBDB4" w14:textId="77777777" w:rsidR="00FC6824" w:rsidRPr="00605FAA" w:rsidRDefault="00FC6824" w:rsidP="00407D5E">
      <w:pPr>
        <w:spacing w:after="0" w:line="360" w:lineRule="auto"/>
        <w:jc w:val="both"/>
        <w:rPr>
          <w:rFonts w:ascii="Times New Roman" w:hAnsi="Times New Roman" w:cs="Times New Roman"/>
          <w:sz w:val="24"/>
          <w:szCs w:val="24"/>
          <w:lang w:val="en-US"/>
        </w:rPr>
      </w:pPr>
    </w:p>
    <w:p w14:paraId="057B658B" w14:textId="43D06082" w:rsidR="00DE1F99"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t>RESULTS</w:t>
      </w:r>
    </w:p>
    <w:p w14:paraId="3946E7A7" w14:textId="04042B54" w:rsidR="00752018" w:rsidRPr="00605FAA" w:rsidRDefault="00726E27" w:rsidP="00407D5E">
      <w:pPr>
        <w:spacing w:after="0" w:line="360" w:lineRule="auto"/>
        <w:jc w:val="both"/>
        <w:rPr>
          <w:rFonts w:ascii="Times New Roman" w:hAnsi="Times New Roman" w:cs="Times New Roman"/>
          <w:b/>
          <w:bCs/>
          <w:sz w:val="24"/>
          <w:szCs w:val="24"/>
        </w:rPr>
      </w:pPr>
      <w:r w:rsidRPr="00605FAA">
        <w:rPr>
          <w:rFonts w:ascii="Times New Roman" w:hAnsi="Times New Roman" w:cs="Times New Roman"/>
          <w:b/>
          <w:bCs/>
          <w:sz w:val="24"/>
          <w:szCs w:val="24"/>
        </w:rPr>
        <w:t>Hands-on</w:t>
      </w:r>
      <w:r w:rsidR="00747B9C" w:rsidRPr="00605FAA">
        <w:rPr>
          <w:rFonts w:ascii="Times New Roman" w:hAnsi="Times New Roman" w:cs="Times New Roman"/>
          <w:b/>
          <w:bCs/>
          <w:sz w:val="24"/>
          <w:szCs w:val="24"/>
        </w:rPr>
        <w:t xml:space="preserve"> tools</w:t>
      </w:r>
    </w:p>
    <w:p w14:paraId="60FC9E7C" w14:textId="7D9ADCE2" w:rsidR="008408E5"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The European Charter of Local Self-Government </w:t>
      </w:r>
      <w:r w:rsidR="00FB53ED" w:rsidRPr="00605FAA">
        <w:rPr>
          <w:rFonts w:ascii="Times New Roman" w:hAnsi="Times New Roman" w:cs="Times New Roman"/>
          <w:sz w:val="24"/>
          <w:szCs w:val="24"/>
          <w:lang w:val="en-US"/>
        </w:rPr>
        <w:t xml:space="preserve">(1985) </w:t>
      </w:r>
      <w:r w:rsidRPr="00605FAA">
        <w:rPr>
          <w:rFonts w:ascii="Times New Roman" w:hAnsi="Times New Roman" w:cs="Times New Roman"/>
          <w:sz w:val="24"/>
          <w:szCs w:val="24"/>
          <w:lang w:val="en-US"/>
        </w:rPr>
        <w:t>guarantees the right to international cooperation of local authorities</w:t>
      </w:r>
      <w:r w:rsidR="00516F4E" w:rsidRPr="00605FAA">
        <w:rPr>
          <w:rFonts w:ascii="Times New Roman" w:hAnsi="Times New Roman" w:cs="Times New Roman"/>
          <w:sz w:val="24"/>
          <w:szCs w:val="24"/>
          <w:lang w:val="en-US"/>
        </w:rPr>
        <w:t xml:space="preserve"> and </w:t>
      </w:r>
      <w:r w:rsidR="00D24477" w:rsidRPr="00605FAA">
        <w:rPr>
          <w:rFonts w:ascii="Times New Roman" w:hAnsi="Times New Roman" w:cs="Times New Roman"/>
          <w:sz w:val="24"/>
          <w:szCs w:val="24"/>
          <w:lang w:val="en-US"/>
        </w:rPr>
        <w:t>serves as a point of reference for many states parties to</w:t>
      </w:r>
      <w:r w:rsidR="00516F4E" w:rsidRPr="00605FAA">
        <w:rPr>
          <w:rFonts w:ascii="Times New Roman" w:hAnsi="Times New Roman" w:cs="Times New Roman"/>
          <w:sz w:val="24"/>
          <w:szCs w:val="24"/>
          <w:lang w:val="en-US"/>
        </w:rPr>
        <w:t xml:space="preserve"> the Charter. </w:t>
      </w:r>
      <w:r w:rsidR="00C57C9C" w:rsidRPr="00605FAA">
        <w:rPr>
          <w:rFonts w:ascii="Times New Roman" w:hAnsi="Times New Roman" w:cs="Times New Roman"/>
          <w:sz w:val="24"/>
          <w:szCs w:val="24"/>
          <w:lang w:val="en-US"/>
        </w:rPr>
        <w:t>Based on art. 10.3 local authorities shall be entitled to cooperate with their counterparts in other States</w:t>
      </w:r>
      <w:r w:rsidR="009A6A71" w:rsidRPr="00605FAA">
        <w:rPr>
          <w:rFonts w:ascii="Times New Roman" w:hAnsi="Times New Roman" w:cs="Times New Roman"/>
          <w:sz w:val="24"/>
          <w:szCs w:val="24"/>
          <w:lang w:val="en-US"/>
        </w:rPr>
        <w:t xml:space="preserve">; however, the manner of such cooperation shall respect legal rules existing in each country. </w:t>
      </w:r>
      <w:r w:rsidR="00516F4E" w:rsidRPr="00605FAA">
        <w:rPr>
          <w:rFonts w:ascii="Times New Roman" w:hAnsi="Times New Roman" w:cs="Times New Roman"/>
          <w:sz w:val="24"/>
          <w:szCs w:val="24"/>
          <w:lang w:val="en-US"/>
        </w:rPr>
        <w:t xml:space="preserve">Legal provisions regulating the general conditions for international cooperation between cities have been introduced in </w:t>
      </w:r>
      <w:r w:rsidR="000A328E" w:rsidRPr="00605FAA">
        <w:rPr>
          <w:rFonts w:ascii="Times New Roman" w:hAnsi="Times New Roman" w:cs="Times New Roman"/>
          <w:sz w:val="24"/>
          <w:szCs w:val="24"/>
          <w:lang w:val="en-US"/>
        </w:rPr>
        <w:t xml:space="preserve">almost </w:t>
      </w:r>
      <w:r w:rsidR="00516F4E" w:rsidRPr="00605FAA">
        <w:rPr>
          <w:rFonts w:ascii="Times New Roman" w:hAnsi="Times New Roman" w:cs="Times New Roman"/>
          <w:sz w:val="24"/>
          <w:szCs w:val="24"/>
          <w:lang w:val="en-US"/>
        </w:rPr>
        <w:t xml:space="preserve">all of the analyzed countries. However, the scope of the subjects of these regulations varies </w:t>
      </w:r>
      <w:r w:rsidR="008B3928" w:rsidRPr="00605FAA">
        <w:rPr>
          <w:rFonts w:ascii="Times New Roman" w:hAnsi="Times New Roman" w:cs="Times New Roman"/>
          <w:sz w:val="24"/>
          <w:szCs w:val="24"/>
          <w:lang w:val="en-US"/>
        </w:rPr>
        <w:t>significantly</w:t>
      </w:r>
      <w:r w:rsidR="00516F4E" w:rsidRPr="00605FAA">
        <w:rPr>
          <w:rFonts w:ascii="Times New Roman" w:hAnsi="Times New Roman" w:cs="Times New Roman"/>
          <w:sz w:val="24"/>
          <w:szCs w:val="24"/>
          <w:lang w:val="en-US"/>
        </w:rPr>
        <w:t>.</w:t>
      </w:r>
      <w:r w:rsidR="000A328E" w:rsidRPr="00605FAA">
        <w:rPr>
          <w:rFonts w:ascii="Times New Roman" w:hAnsi="Times New Roman" w:cs="Times New Roman"/>
          <w:sz w:val="24"/>
          <w:szCs w:val="24"/>
          <w:lang w:val="en-US"/>
        </w:rPr>
        <w:t xml:space="preserve"> On one end</w:t>
      </w:r>
      <w:r w:rsidR="00DC057A" w:rsidRPr="00605FAA">
        <w:rPr>
          <w:rFonts w:ascii="Times New Roman" w:hAnsi="Times New Roman" w:cs="Times New Roman"/>
          <w:sz w:val="24"/>
          <w:szCs w:val="24"/>
          <w:lang w:val="en-US"/>
        </w:rPr>
        <w:t>,</w:t>
      </w:r>
      <w:r w:rsidR="000A328E" w:rsidRPr="00605FAA">
        <w:rPr>
          <w:rFonts w:ascii="Times New Roman" w:hAnsi="Times New Roman" w:cs="Times New Roman"/>
          <w:sz w:val="24"/>
          <w:szCs w:val="24"/>
          <w:lang w:val="en-US"/>
        </w:rPr>
        <w:t xml:space="preserve"> there are countries where cities’ </w:t>
      </w:r>
      <w:r w:rsidR="00FB53ED" w:rsidRPr="00605FAA">
        <w:rPr>
          <w:rFonts w:ascii="Times New Roman" w:hAnsi="Times New Roman" w:cs="Times New Roman"/>
          <w:sz w:val="24"/>
          <w:szCs w:val="24"/>
          <w:lang w:val="en-US"/>
        </w:rPr>
        <w:t xml:space="preserve">international </w:t>
      </w:r>
      <w:r w:rsidR="000A328E" w:rsidRPr="00605FAA">
        <w:rPr>
          <w:rFonts w:ascii="Times New Roman" w:hAnsi="Times New Roman" w:cs="Times New Roman"/>
          <w:sz w:val="24"/>
          <w:szCs w:val="24"/>
          <w:lang w:val="en-US"/>
        </w:rPr>
        <w:t>cooperation needs formal approval, but on the other, there is a lack of any legal requirements. That said, a</w:t>
      </w:r>
      <w:r w:rsidRPr="00605FAA">
        <w:rPr>
          <w:rFonts w:ascii="Times New Roman" w:hAnsi="Times New Roman" w:cs="Times New Roman"/>
          <w:sz w:val="24"/>
          <w:szCs w:val="24"/>
          <w:lang w:val="en-US"/>
        </w:rPr>
        <w:t xml:space="preserve"> direct legal tool is </w:t>
      </w:r>
      <w:r w:rsidR="00475A61" w:rsidRPr="00605FAA">
        <w:rPr>
          <w:rFonts w:ascii="Times New Roman" w:hAnsi="Times New Roman" w:cs="Times New Roman"/>
          <w:sz w:val="24"/>
          <w:szCs w:val="24"/>
          <w:lang w:val="en-US"/>
        </w:rPr>
        <w:t>available to the government</w:t>
      </w:r>
      <w:r w:rsidRPr="00605FAA">
        <w:rPr>
          <w:rFonts w:ascii="Times New Roman" w:hAnsi="Times New Roman" w:cs="Times New Roman"/>
          <w:sz w:val="24"/>
          <w:szCs w:val="24"/>
          <w:lang w:val="en-US"/>
        </w:rPr>
        <w:t xml:space="preserve"> in case</w:t>
      </w:r>
      <w:r w:rsidR="00981C58" w:rsidRPr="00605FAA">
        <w:rPr>
          <w:rFonts w:ascii="Times New Roman" w:hAnsi="Times New Roman" w:cs="Times New Roman"/>
          <w:sz w:val="24"/>
          <w:szCs w:val="24"/>
          <w:lang w:val="en-US"/>
        </w:rPr>
        <w:t>s such as</w:t>
      </w:r>
      <w:r w:rsidRPr="00605FAA">
        <w:rPr>
          <w:rFonts w:ascii="Times New Roman" w:hAnsi="Times New Roman" w:cs="Times New Roman"/>
          <w:sz w:val="24"/>
          <w:szCs w:val="24"/>
          <w:lang w:val="en-US"/>
        </w:rPr>
        <w:t xml:space="preserve"> Poland, </w:t>
      </w:r>
      <w:r w:rsidR="000A328E" w:rsidRPr="00605FAA">
        <w:rPr>
          <w:rFonts w:ascii="Times New Roman" w:hAnsi="Times New Roman" w:cs="Times New Roman"/>
          <w:sz w:val="24"/>
          <w:szCs w:val="24"/>
          <w:lang w:val="en-US"/>
        </w:rPr>
        <w:t xml:space="preserve">Spain, </w:t>
      </w:r>
      <w:r w:rsidR="004B3878" w:rsidRPr="00605FAA">
        <w:rPr>
          <w:rFonts w:ascii="Times New Roman" w:hAnsi="Times New Roman" w:cs="Times New Roman"/>
          <w:sz w:val="24"/>
          <w:szCs w:val="24"/>
          <w:lang w:val="en-US"/>
        </w:rPr>
        <w:t xml:space="preserve">and </w:t>
      </w:r>
      <w:r w:rsidR="000A328E" w:rsidRPr="00605FAA">
        <w:rPr>
          <w:rFonts w:ascii="Times New Roman" w:hAnsi="Times New Roman" w:cs="Times New Roman"/>
          <w:sz w:val="24"/>
          <w:szCs w:val="24"/>
          <w:lang w:val="en-US"/>
        </w:rPr>
        <w:t>Malta</w:t>
      </w:r>
      <w:r w:rsidR="00981C58" w:rsidRPr="00605FAA">
        <w:rPr>
          <w:rFonts w:ascii="Times New Roman" w:hAnsi="Times New Roman" w:cs="Times New Roman"/>
          <w:sz w:val="24"/>
          <w:szCs w:val="24"/>
          <w:lang w:val="en-US"/>
        </w:rPr>
        <w:t xml:space="preserve">. Polish </w:t>
      </w:r>
      <w:r w:rsidRPr="00605FAA">
        <w:rPr>
          <w:rFonts w:ascii="Times New Roman" w:hAnsi="Times New Roman" w:cs="Times New Roman"/>
          <w:sz w:val="24"/>
          <w:szCs w:val="24"/>
          <w:lang w:val="en-US"/>
        </w:rPr>
        <w:t xml:space="preserve">Ministry of Foreign Affairs decides by administrative decision on the possibility for cities to join international </w:t>
      </w:r>
      <w:r w:rsidR="00FC0321" w:rsidRPr="00605FAA">
        <w:rPr>
          <w:rFonts w:ascii="Times New Roman" w:hAnsi="Times New Roman" w:cs="Times New Roman"/>
          <w:sz w:val="24"/>
          <w:szCs w:val="24"/>
          <w:lang w:val="en-US"/>
        </w:rPr>
        <w:t>organiz</w:t>
      </w:r>
      <w:r w:rsidRPr="00605FAA">
        <w:rPr>
          <w:rFonts w:ascii="Times New Roman" w:hAnsi="Times New Roman" w:cs="Times New Roman"/>
          <w:sz w:val="24"/>
          <w:szCs w:val="24"/>
          <w:lang w:val="en-US"/>
        </w:rPr>
        <w:t xml:space="preserve">ations and other associations (Act on the Rules of Accession of Local and Regional Authorities to International Associations of Local and Regional Communities, Art. 4.5). The condition set by the legislator for the cities </w:t>
      </w:r>
      <w:r w:rsidR="00F70663" w:rsidRPr="00605FAA">
        <w:rPr>
          <w:rFonts w:ascii="Times New Roman" w:hAnsi="Times New Roman" w:cs="Times New Roman"/>
          <w:sz w:val="24"/>
          <w:szCs w:val="24"/>
          <w:lang w:val="en-US"/>
        </w:rPr>
        <w:t>is</w:t>
      </w:r>
      <w:r w:rsidRPr="00605FAA">
        <w:rPr>
          <w:rFonts w:ascii="Times New Roman" w:hAnsi="Times New Roman" w:cs="Times New Roman"/>
          <w:sz w:val="24"/>
          <w:szCs w:val="24"/>
          <w:lang w:val="en-US"/>
        </w:rPr>
        <w:t xml:space="preserve"> twofold. Firstly, local governments and international organizations are delivering the same task. Secondly, </w:t>
      </w:r>
      <w:r w:rsidR="007B0286" w:rsidRPr="00605FAA">
        <w:rPr>
          <w:rFonts w:ascii="Times New Roman" w:hAnsi="Times New Roman" w:cs="Times New Roman"/>
          <w:sz w:val="24"/>
          <w:szCs w:val="24"/>
          <w:lang w:val="en-US"/>
        </w:rPr>
        <w:t xml:space="preserve">cities must </w:t>
      </w:r>
      <w:r w:rsidRPr="00605FAA">
        <w:rPr>
          <w:rFonts w:ascii="Times New Roman" w:hAnsi="Times New Roman" w:cs="Times New Roman"/>
          <w:sz w:val="24"/>
          <w:szCs w:val="24"/>
          <w:lang w:val="en-US"/>
        </w:rPr>
        <w:t xml:space="preserve">act </w:t>
      </w:r>
      <w:r w:rsidR="00F31F0C" w:rsidRPr="00605FAA">
        <w:rPr>
          <w:rFonts w:ascii="Times New Roman" w:hAnsi="Times New Roman" w:cs="Times New Roman"/>
          <w:sz w:val="24"/>
          <w:szCs w:val="24"/>
          <w:lang w:val="en-US"/>
        </w:rPr>
        <w:t>in accordance with</w:t>
      </w:r>
      <w:r w:rsidRPr="00605FAA">
        <w:rPr>
          <w:rFonts w:ascii="Times New Roman" w:hAnsi="Times New Roman" w:cs="Times New Roman"/>
          <w:sz w:val="24"/>
          <w:szCs w:val="24"/>
          <w:lang w:val="en-US"/>
        </w:rPr>
        <w:t xml:space="preserve"> Polish internal law, the </w:t>
      </w:r>
      <w:r w:rsidR="007B0286" w:rsidRPr="00605FAA">
        <w:rPr>
          <w:rFonts w:ascii="Times New Roman" w:hAnsi="Times New Roman" w:cs="Times New Roman"/>
          <w:sz w:val="24"/>
          <w:szCs w:val="24"/>
          <w:lang w:val="en-US"/>
        </w:rPr>
        <w:t>government’s</w:t>
      </w:r>
      <w:r w:rsidRPr="00605FAA">
        <w:rPr>
          <w:rFonts w:ascii="Times New Roman" w:hAnsi="Times New Roman" w:cs="Times New Roman"/>
          <w:sz w:val="24"/>
          <w:szCs w:val="24"/>
          <w:lang w:val="en-US"/>
        </w:rPr>
        <w:t xml:space="preserve"> foreign policy, and international obligations.</w:t>
      </w:r>
      <w:r w:rsidR="007B0286" w:rsidRPr="00605FAA">
        <w:rPr>
          <w:rFonts w:ascii="Times New Roman" w:hAnsi="Times New Roman" w:cs="Times New Roman"/>
          <w:sz w:val="24"/>
          <w:szCs w:val="24"/>
          <w:lang w:val="en-US"/>
        </w:rPr>
        <w:t xml:space="preserve"> If this condition </w:t>
      </w:r>
      <w:r w:rsidR="00EE7BF7" w:rsidRPr="00605FAA">
        <w:rPr>
          <w:rFonts w:ascii="Times New Roman" w:hAnsi="Times New Roman" w:cs="Times New Roman"/>
          <w:sz w:val="24"/>
          <w:szCs w:val="24"/>
          <w:lang w:val="en-US"/>
        </w:rPr>
        <w:t>is breached</w:t>
      </w:r>
      <w:r w:rsidRPr="00605FAA">
        <w:rPr>
          <w:rFonts w:ascii="Times New Roman" w:hAnsi="Times New Roman" w:cs="Times New Roman"/>
          <w:sz w:val="24"/>
          <w:szCs w:val="24"/>
          <w:lang w:val="en-US"/>
        </w:rPr>
        <w:t xml:space="preserve"> during the international organization membership</w:t>
      </w:r>
      <w:r w:rsidR="007B0286" w:rsidRPr="00605FAA">
        <w:rPr>
          <w:rFonts w:ascii="Times New Roman" w:hAnsi="Times New Roman" w:cs="Times New Roman"/>
          <w:sz w:val="24"/>
          <w:szCs w:val="24"/>
          <w:lang w:val="en-US"/>
        </w:rPr>
        <w:t>, the MFA m</w:t>
      </w:r>
      <w:r w:rsidR="009D78D7" w:rsidRPr="00605FAA">
        <w:rPr>
          <w:rFonts w:ascii="Times New Roman" w:hAnsi="Times New Roman" w:cs="Times New Roman"/>
          <w:sz w:val="24"/>
          <w:szCs w:val="24"/>
          <w:lang w:val="en-US"/>
        </w:rPr>
        <w:t>ay</w:t>
      </w:r>
      <w:r w:rsidR="007B0286" w:rsidRPr="00605FAA">
        <w:rPr>
          <w:rFonts w:ascii="Times New Roman" w:hAnsi="Times New Roman" w:cs="Times New Roman"/>
          <w:sz w:val="24"/>
          <w:szCs w:val="24"/>
          <w:lang w:val="en-US"/>
        </w:rPr>
        <w:t xml:space="preserve"> change its decision and prohibit further membership. Th</w:t>
      </w:r>
      <w:r w:rsidRPr="00605FAA">
        <w:rPr>
          <w:rFonts w:ascii="Times New Roman" w:hAnsi="Times New Roman" w:cs="Times New Roman"/>
          <w:sz w:val="24"/>
          <w:szCs w:val="24"/>
          <w:lang w:val="en-US"/>
        </w:rPr>
        <w:t>e</w:t>
      </w:r>
      <w:r w:rsidR="007B0286" w:rsidRPr="00605FAA">
        <w:rPr>
          <w:rFonts w:ascii="Times New Roman" w:hAnsi="Times New Roman" w:cs="Times New Roman"/>
          <w:sz w:val="24"/>
          <w:szCs w:val="24"/>
          <w:lang w:val="en-US"/>
        </w:rPr>
        <w:t>s</w:t>
      </w:r>
      <w:r w:rsidRPr="00605FAA">
        <w:rPr>
          <w:rFonts w:ascii="Times New Roman" w:hAnsi="Times New Roman" w:cs="Times New Roman"/>
          <w:sz w:val="24"/>
          <w:szCs w:val="24"/>
          <w:lang w:val="en-US"/>
        </w:rPr>
        <w:t>e</w:t>
      </w:r>
      <w:r w:rsidR="007B0286" w:rsidRPr="00605FAA">
        <w:rPr>
          <w:rFonts w:ascii="Times New Roman" w:hAnsi="Times New Roman" w:cs="Times New Roman"/>
          <w:sz w:val="24"/>
          <w:szCs w:val="24"/>
          <w:lang w:val="en-US"/>
        </w:rPr>
        <w:t xml:space="preserve"> regulations do not apply in terms of city-to-city cooperation. </w:t>
      </w:r>
      <w:r w:rsidR="00981C58" w:rsidRPr="00605FAA">
        <w:rPr>
          <w:rFonts w:ascii="Times New Roman" w:hAnsi="Times New Roman" w:cs="Times New Roman"/>
          <w:sz w:val="24"/>
          <w:szCs w:val="24"/>
          <w:lang w:val="en-US"/>
        </w:rPr>
        <w:t>With reference to Spanish cities</w:t>
      </w:r>
      <w:r w:rsidR="00F70663" w:rsidRPr="00605FAA">
        <w:rPr>
          <w:rFonts w:ascii="Times New Roman" w:hAnsi="Times New Roman" w:cs="Times New Roman"/>
          <w:sz w:val="24"/>
          <w:szCs w:val="24"/>
          <w:lang w:val="en-US"/>
        </w:rPr>
        <w:t>,</w:t>
      </w:r>
      <w:r w:rsidR="00981C58" w:rsidRPr="00605FAA">
        <w:rPr>
          <w:rFonts w:ascii="Times New Roman" w:hAnsi="Times New Roman" w:cs="Times New Roman"/>
          <w:sz w:val="24"/>
          <w:szCs w:val="24"/>
          <w:lang w:val="en-US"/>
        </w:rPr>
        <w:t xml:space="preserve"> </w:t>
      </w:r>
      <w:r w:rsidR="00981C58" w:rsidRPr="00605FAA">
        <w:rPr>
          <w:rFonts w:ascii="Times New Roman" w:hAnsi="Times New Roman" w:cs="Times New Roman"/>
          <w:sz w:val="24"/>
          <w:szCs w:val="24"/>
          <w:lang w:val="en-US" w:eastAsia="pl-PL"/>
        </w:rPr>
        <w:t xml:space="preserve">there is </w:t>
      </w:r>
      <w:bookmarkStart w:id="2" w:name="_Hlk195695165"/>
      <w:r w:rsidR="00981C58" w:rsidRPr="00605FAA">
        <w:rPr>
          <w:rFonts w:ascii="Times New Roman" w:hAnsi="Times New Roman" w:cs="Times New Roman"/>
          <w:sz w:val="24"/>
          <w:szCs w:val="24"/>
          <w:lang w:val="en-US" w:eastAsia="pl-PL"/>
        </w:rPr>
        <w:t xml:space="preserve">a </w:t>
      </w:r>
      <w:r w:rsidR="00981C58" w:rsidRPr="00605FAA">
        <w:rPr>
          <w:rFonts w:ascii="Times New Roman" w:hAnsi="Times New Roman" w:cs="Times New Roman"/>
          <w:sz w:val="24"/>
          <w:szCs w:val="24"/>
          <w:lang w:val="en-US"/>
        </w:rPr>
        <w:t>L</w:t>
      </w:r>
      <w:r w:rsidR="00981C58" w:rsidRPr="00605FAA">
        <w:rPr>
          <w:rFonts w:ascii="Times New Roman" w:hAnsi="Times New Roman" w:cs="Times New Roman"/>
          <w:sz w:val="24"/>
          <w:szCs w:val="24"/>
          <w:lang w:val="en-US" w:eastAsia="pl-PL"/>
        </w:rPr>
        <w:t>aw on State Action and Foreign Service</w:t>
      </w:r>
      <w:r w:rsidR="00981C58" w:rsidRPr="00605FAA">
        <w:rPr>
          <w:rFonts w:ascii="Times New Roman" w:hAnsi="Times New Roman" w:cs="Times New Roman"/>
          <w:sz w:val="24"/>
          <w:szCs w:val="24"/>
          <w:lang w:val="en-US"/>
        </w:rPr>
        <w:t xml:space="preserve"> of 25 March 2024</w:t>
      </w:r>
      <w:r w:rsidR="00981C58" w:rsidRPr="00605FAA">
        <w:rPr>
          <w:rFonts w:ascii="Times New Roman" w:hAnsi="Times New Roman" w:cs="Times New Roman"/>
          <w:sz w:val="24"/>
          <w:szCs w:val="24"/>
          <w:lang w:val="en-US" w:eastAsia="pl-PL"/>
        </w:rPr>
        <w:t xml:space="preserve"> </w:t>
      </w:r>
      <w:bookmarkEnd w:id="2"/>
      <w:r w:rsidR="00981C58" w:rsidRPr="00605FAA">
        <w:rPr>
          <w:rFonts w:ascii="Times New Roman" w:hAnsi="Times New Roman" w:cs="Times New Roman"/>
          <w:sz w:val="24"/>
          <w:szCs w:val="24"/>
          <w:lang w:val="en-US" w:eastAsia="pl-PL"/>
        </w:rPr>
        <w:t xml:space="preserve">(Ley 2/2014, de 25 de </w:t>
      </w:r>
      <w:proofErr w:type="spellStart"/>
      <w:r w:rsidR="00981C58" w:rsidRPr="00605FAA">
        <w:rPr>
          <w:rFonts w:ascii="Times New Roman" w:hAnsi="Times New Roman" w:cs="Times New Roman"/>
          <w:sz w:val="24"/>
          <w:szCs w:val="24"/>
          <w:lang w:val="en-US" w:eastAsia="pl-PL"/>
        </w:rPr>
        <w:t>marzo</w:t>
      </w:r>
      <w:proofErr w:type="spellEnd"/>
      <w:r w:rsidR="00981C58" w:rsidRPr="00605FAA">
        <w:rPr>
          <w:rFonts w:ascii="Times New Roman" w:hAnsi="Times New Roman" w:cs="Times New Roman"/>
          <w:sz w:val="24"/>
          <w:szCs w:val="24"/>
          <w:lang w:val="en-US" w:eastAsia="pl-PL"/>
        </w:rPr>
        <w:t xml:space="preserve">, de la </w:t>
      </w:r>
      <w:proofErr w:type="spellStart"/>
      <w:r w:rsidR="00981C58" w:rsidRPr="00605FAA">
        <w:rPr>
          <w:rFonts w:ascii="Times New Roman" w:hAnsi="Times New Roman" w:cs="Times New Roman"/>
          <w:sz w:val="24"/>
          <w:szCs w:val="24"/>
          <w:lang w:val="en-US" w:eastAsia="pl-PL"/>
        </w:rPr>
        <w:t>Acción</w:t>
      </w:r>
      <w:proofErr w:type="spellEnd"/>
      <w:r w:rsidR="00981C58" w:rsidRPr="00605FAA">
        <w:rPr>
          <w:rFonts w:ascii="Times New Roman" w:hAnsi="Times New Roman" w:cs="Times New Roman"/>
          <w:sz w:val="24"/>
          <w:szCs w:val="24"/>
          <w:lang w:val="en-US" w:eastAsia="pl-PL"/>
        </w:rPr>
        <w:t xml:space="preserve"> y del Servicio Exterior del Estado), which </w:t>
      </w:r>
      <w:r w:rsidR="00364407" w:rsidRPr="00605FAA">
        <w:rPr>
          <w:rFonts w:ascii="Times New Roman" w:hAnsi="Times New Roman" w:cs="Times New Roman"/>
          <w:sz w:val="24"/>
          <w:szCs w:val="24"/>
          <w:lang w:val="en-US" w:eastAsia="pl-PL"/>
        </w:rPr>
        <w:t>outlines</w:t>
      </w:r>
      <w:r w:rsidR="00981C58" w:rsidRPr="00605FAA">
        <w:rPr>
          <w:rFonts w:ascii="Times New Roman" w:hAnsi="Times New Roman" w:cs="Times New Roman"/>
          <w:sz w:val="24"/>
          <w:szCs w:val="24"/>
          <w:lang w:val="en-US" w:eastAsia="pl-PL"/>
        </w:rPr>
        <w:t xml:space="preserve"> rules on </w:t>
      </w:r>
      <w:r w:rsidR="00981C58" w:rsidRPr="00605FAA">
        <w:rPr>
          <w:rFonts w:ascii="Times New Roman" w:hAnsi="Times New Roman" w:cs="Times New Roman"/>
          <w:sz w:val="24"/>
          <w:szCs w:val="24"/>
          <w:lang w:val="en-US"/>
        </w:rPr>
        <w:t>l</w:t>
      </w:r>
      <w:r w:rsidR="00981C58" w:rsidRPr="00605FAA">
        <w:rPr>
          <w:rFonts w:ascii="Times New Roman" w:hAnsi="Times New Roman" w:cs="Times New Roman"/>
          <w:sz w:val="24"/>
          <w:szCs w:val="24"/>
          <w:lang w:val="en-US" w:eastAsia="pl-PL"/>
        </w:rPr>
        <w:t xml:space="preserve">ocal </w:t>
      </w:r>
      <w:r w:rsidR="00981C58" w:rsidRPr="00605FAA">
        <w:rPr>
          <w:rFonts w:ascii="Times New Roman" w:hAnsi="Times New Roman" w:cs="Times New Roman"/>
          <w:sz w:val="24"/>
          <w:szCs w:val="24"/>
          <w:lang w:val="en-US"/>
        </w:rPr>
        <w:t>governments</w:t>
      </w:r>
      <w:r w:rsidR="006A7323" w:rsidRPr="00605FAA">
        <w:rPr>
          <w:rFonts w:ascii="Times New Roman" w:hAnsi="Times New Roman" w:cs="Times New Roman"/>
          <w:sz w:val="24"/>
          <w:szCs w:val="24"/>
          <w:lang w:val="en-US"/>
        </w:rPr>
        <w:t>’</w:t>
      </w:r>
      <w:r w:rsidR="00981C58" w:rsidRPr="00605FAA">
        <w:rPr>
          <w:rFonts w:ascii="Times New Roman" w:hAnsi="Times New Roman" w:cs="Times New Roman"/>
          <w:sz w:val="24"/>
          <w:szCs w:val="24"/>
          <w:lang w:val="en-US" w:eastAsia="pl-PL"/>
        </w:rPr>
        <w:t xml:space="preserve"> foreign action</w:t>
      </w:r>
      <w:r w:rsidR="004709F3" w:rsidRPr="00605FAA">
        <w:rPr>
          <w:rFonts w:ascii="Times New Roman" w:hAnsi="Times New Roman" w:cs="Times New Roman"/>
          <w:sz w:val="24"/>
          <w:szCs w:val="24"/>
          <w:lang w:val="en-US" w:eastAsia="pl-PL"/>
        </w:rPr>
        <w:t>s</w:t>
      </w:r>
      <w:r w:rsidR="00981C58" w:rsidRPr="00605FAA">
        <w:rPr>
          <w:rFonts w:ascii="Times New Roman" w:hAnsi="Times New Roman" w:cs="Times New Roman"/>
          <w:sz w:val="24"/>
          <w:szCs w:val="24"/>
          <w:lang w:val="en-US" w:eastAsia="pl-PL"/>
        </w:rPr>
        <w:t xml:space="preserve">. Based on these regulations the activities that the Autonomous Communities, Autonomous Cities, and the entities forming part of the Local Administration may carry out abroad within the framework of the powers conferred upon them by the </w:t>
      </w:r>
      <w:r w:rsidR="00981C58" w:rsidRPr="00605FAA">
        <w:rPr>
          <w:rFonts w:ascii="Times New Roman" w:hAnsi="Times New Roman" w:cs="Times New Roman"/>
          <w:sz w:val="24"/>
          <w:szCs w:val="24"/>
          <w:lang w:val="en-US" w:eastAsia="pl-PL"/>
        </w:rPr>
        <w:lastRenderedPageBreak/>
        <w:t>Constitution, the Statutes of Autonomy, and the law, shall respect the principles established in this law and shall align with the guidelines, purposes, and objectives of Foreign Policy as determined by the government</w:t>
      </w:r>
      <w:r w:rsidR="00816431" w:rsidRPr="00605FAA">
        <w:rPr>
          <w:rFonts w:ascii="Times New Roman" w:hAnsi="Times New Roman" w:cs="Times New Roman"/>
          <w:sz w:val="24"/>
          <w:szCs w:val="24"/>
          <w:lang w:val="en-US" w:eastAsia="pl-PL"/>
        </w:rPr>
        <w:t xml:space="preserve"> and shall conform to the planning instruments of External Action, prepared and approved in accordance with the provisions of this law and established by the state in the exercise of its coordinating powers in this area, when such instruments define guidelines inherent to the State's Foreign Policy or fall within the sphere of Spain's international relations.</w:t>
      </w:r>
      <w:r w:rsidR="00816431" w:rsidRPr="00605FAA">
        <w:rPr>
          <w:rFonts w:ascii="Times New Roman" w:hAnsi="Times New Roman" w:cs="Times New Roman"/>
          <w:sz w:val="24"/>
          <w:szCs w:val="24"/>
          <w:lang w:val="en-US"/>
        </w:rPr>
        <w:t xml:space="preserve"> </w:t>
      </w:r>
      <w:r w:rsidR="00816431" w:rsidRPr="00605FAA">
        <w:rPr>
          <w:rFonts w:ascii="Times New Roman" w:hAnsi="Times New Roman" w:cs="Times New Roman"/>
          <w:sz w:val="24"/>
          <w:szCs w:val="24"/>
          <w:lang w:val="en-US" w:eastAsia="pl-PL"/>
        </w:rPr>
        <w:t xml:space="preserve">In all cases, the government must establish measures and guidelines </w:t>
      </w:r>
      <w:r w:rsidR="00953E24" w:rsidRPr="00605FAA">
        <w:rPr>
          <w:rFonts w:ascii="Times New Roman" w:hAnsi="Times New Roman" w:cs="Times New Roman"/>
          <w:sz w:val="24"/>
          <w:szCs w:val="24"/>
          <w:lang w:val="en-US" w:eastAsia="pl-PL"/>
        </w:rPr>
        <w:t xml:space="preserve">to </w:t>
      </w:r>
      <w:r w:rsidR="00816431" w:rsidRPr="00605FAA">
        <w:rPr>
          <w:rFonts w:ascii="Times New Roman" w:hAnsi="Times New Roman" w:cs="Times New Roman"/>
          <w:sz w:val="24"/>
          <w:szCs w:val="24"/>
          <w:lang w:val="en-US" w:eastAsia="pl-PL"/>
        </w:rPr>
        <w:t>regulate and coordinate the external activities of the Autonomous Communities and Autonomous Cities to ensure compliance with this law.</w:t>
      </w:r>
      <w:r w:rsidR="00816431" w:rsidRPr="00605FAA">
        <w:rPr>
          <w:rFonts w:ascii="Times New Roman" w:hAnsi="Times New Roman" w:cs="Times New Roman"/>
          <w:sz w:val="24"/>
          <w:szCs w:val="24"/>
          <w:lang w:val="en-US"/>
        </w:rPr>
        <w:t xml:space="preserve"> Lastly, </w:t>
      </w:r>
      <w:r w:rsidR="00F70663" w:rsidRPr="00605FAA">
        <w:rPr>
          <w:rFonts w:ascii="Times New Roman" w:hAnsi="Times New Roman" w:cs="Times New Roman"/>
          <w:sz w:val="24"/>
          <w:szCs w:val="24"/>
          <w:lang w:val="en-US"/>
        </w:rPr>
        <w:t>t</w:t>
      </w:r>
      <w:r w:rsidR="00816431" w:rsidRPr="00605FAA">
        <w:rPr>
          <w:rFonts w:ascii="Times New Roman" w:hAnsi="Times New Roman" w:cs="Times New Roman"/>
          <w:sz w:val="24"/>
          <w:szCs w:val="24"/>
          <w:lang w:val="en-US"/>
        </w:rPr>
        <w:t>he Ministry of Foreign Affairs and Cooperation shall be informed in advance,</w:t>
      </w:r>
      <w:r w:rsidR="00816431" w:rsidRPr="00605FAA">
        <w:rPr>
          <w:rFonts w:ascii="Times New Roman" w:hAnsi="Times New Roman" w:cs="Times New Roman"/>
          <w:b/>
          <w:bCs/>
          <w:sz w:val="24"/>
          <w:szCs w:val="24"/>
          <w:lang w:val="en-US"/>
        </w:rPr>
        <w:t xml:space="preserve"> </w:t>
      </w:r>
      <w:r w:rsidR="00816431" w:rsidRPr="00605FAA">
        <w:rPr>
          <w:rFonts w:ascii="Times New Roman" w:hAnsi="Times New Roman" w:cs="Times New Roman"/>
          <w:sz w:val="24"/>
          <w:szCs w:val="24"/>
          <w:lang w:val="en-US"/>
        </w:rPr>
        <w:t>in accordance with the provisions of the relevant national legislation governing agreements, of any administrative international or non-normative agreements that these administrations intend to enter into with authorities or administrative bodies of a subject of international law. To this end, it shall obtain the opinion of the competent ministerial departments by subject matter and, in all cases, of the Ministry of Finance and Public Administrations” (email from Jorge Fuentealba, adviser of the Department of International Relations of Barcelona, 28 March 2024).</w:t>
      </w:r>
    </w:p>
    <w:p w14:paraId="426C315B" w14:textId="6CC5ACE6" w:rsidR="00EE409E" w:rsidRPr="00605FAA" w:rsidRDefault="00726E27" w:rsidP="00407D5E">
      <w:pPr>
        <w:pStyle w:val="NormalnyWeb"/>
        <w:spacing w:before="0" w:beforeAutospacing="0" w:after="0" w:afterAutospacing="0" w:line="360" w:lineRule="auto"/>
        <w:jc w:val="both"/>
        <w:rPr>
          <w:lang w:val="en-US"/>
        </w:rPr>
      </w:pPr>
      <w:r w:rsidRPr="00605FAA">
        <w:rPr>
          <w:lang w:val="en-US"/>
        </w:rPr>
        <w:t xml:space="preserve">A similar situation </w:t>
      </w:r>
      <w:r w:rsidR="00EE7E2F" w:rsidRPr="00605FAA">
        <w:rPr>
          <w:lang w:val="en-US"/>
        </w:rPr>
        <w:t>exists</w:t>
      </w:r>
      <w:r w:rsidRPr="00605FAA">
        <w:rPr>
          <w:lang w:val="en-US"/>
        </w:rPr>
        <w:t xml:space="preserve"> in Bulgaria, where city councils are only limited in </w:t>
      </w:r>
      <w:r w:rsidR="00177589" w:rsidRPr="00605FAA">
        <w:rPr>
          <w:lang w:val="en-US"/>
        </w:rPr>
        <w:t>their adherence</w:t>
      </w:r>
      <w:r w:rsidRPr="00605FAA">
        <w:rPr>
          <w:lang w:val="en-US"/>
        </w:rPr>
        <w:t xml:space="preserve"> to national laws and regulations when engaging in international cooperation. These include compliance with foreign policy, trade regulations, and other legal requirements </w:t>
      </w:r>
      <w:r w:rsidR="000C06EB" w:rsidRPr="00605FAA">
        <w:rPr>
          <w:lang w:val="en-US"/>
        </w:rPr>
        <w:t xml:space="preserve">established </w:t>
      </w:r>
      <w:r w:rsidR="00C531F0" w:rsidRPr="00605FAA">
        <w:rPr>
          <w:lang w:val="en-US"/>
        </w:rPr>
        <w:t xml:space="preserve">by </w:t>
      </w:r>
      <w:r w:rsidRPr="00605FAA">
        <w:rPr>
          <w:lang w:val="en-US"/>
        </w:rPr>
        <w:t>the central government.</w:t>
      </w:r>
      <w:r w:rsidR="00387D9B" w:rsidRPr="00605FAA">
        <w:rPr>
          <w:lang w:val="en-US"/>
        </w:rPr>
        <w:t xml:space="preserve"> In </w:t>
      </w:r>
      <w:r w:rsidR="00311AB0" w:rsidRPr="00605FAA">
        <w:rPr>
          <w:lang w:val="en-US"/>
        </w:rPr>
        <w:t xml:space="preserve">the </w:t>
      </w:r>
      <w:r w:rsidR="00387D9B" w:rsidRPr="00605FAA">
        <w:rPr>
          <w:lang w:val="en-US"/>
        </w:rPr>
        <w:t>case of Malta,</w:t>
      </w:r>
      <w:r w:rsidR="004B3878" w:rsidRPr="00605FAA">
        <w:rPr>
          <w:lang w:val="en-US"/>
        </w:rPr>
        <w:t xml:space="preserve"> </w:t>
      </w:r>
      <w:r w:rsidR="00387D9B" w:rsidRPr="00605FAA">
        <w:rPr>
          <w:lang w:val="en-US"/>
        </w:rPr>
        <w:t xml:space="preserve">the MFA has legal tools to agree or disagree </w:t>
      </w:r>
      <w:r w:rsidR="00311AB0" w:rsidRPr="00605FAA">
        <w:rPr>
          <w:lang w:val="en-US"/>
        </w:rPr>
        <w:t>on</w:t>
      </w:r>
      <w:r w:rsidR="00387D9B" w:rsidRPr="00605FAA">
        <w:rPr>
          <w:lang w:val="en-US"/>
        </w:rPr>
        <w:t xml:space="preserve"> </w:t>
      </w:r>
      <w:r w:rsidR="00683079" w:rsidRPr="00605FAA">
        <w:rPr>
          <w:lang w:val="en-US"/>
        </w:rPr>
        <w:t xml:space="preserve">cities’ </w:t>
      </w:r>
      <w:r w:rsidR="00387D9B" w:rsidRPr="00605FAA">
        <w:rPr>
          <w:lang w:val="en-US"/>
        </w:rPr>
        <w:t xml:space="preserve">international cooperation. Regulations are contained in the Local Government Act – Chapter 363 of 1993 and Subsidiary Legislation S.L. 363.141 – Local Government (Twinning) Regulations. The Act indicates that, before being approved by the Minister responsible for Local Government, requests for twinning are evaluated by the Local Councils Association and the Ministry responsible for Foreign Affairs. The Minister responsible for Local Government is also competent in making further regulations to regulate twinning agreements between local councils (art. 79 (1)). Moreover, the Local Government Regulations suggest that the twinning process </w:t>
      </w:r>
      <w:r w:rsidR="00A61138" w:rsidRPr="00605FAA">
        <w:rPr>
          <w:lang w:val="en-US"/>
        </w:rPr>
        <w:t xml:space="preserve">should </w:t>
      </w:r>
      <w:r w:rsidR="00387D9B" w:rsidRPr="00605FAA">
        <w:rPr>
          <w:lang w:val="en-US"/>
        </w:rPr>
        <w:t xml:space="preserve">regard primarily countries – members of the European Union or candidates to join the European Union (art. 3). </w:t>
      </w:r>
    </w:p>
    <w:p w14:paraId="61288CB0" w14:textId="42A7F61F" w:rsidR="00D04F5F" w:rsidRPr="00605FAA" w:rsidRDefault="008A0ABB" w:rsidP="00407D5E">
      <w:pPr>
        <w:spacing w:after="0" w:line="360" w:lineRule="auto"/>
        <w:jc w:val="both"/>
        <w:rPr>
          <w:rFonts w:asciiTheme="majorBidi" w:hAnsiTheme="majorBidi" w:cstheme="majorBidi"/>
          <w:sz w:val="24"/>
          <w:szCs w:val="24"/>
          <w:lang w:val="en-US" w:eastAsia="pl-PL"/>
        </w:rPr>
      </w:pPr>
      <w:r w:rsidRPr="00605FAA">
        <w:rPr>
          <w:rFonts w:ascii="Times New Roman" w:hAnsi="Times New Roman" w:cs="Times New Roman"/>
          <w:sz w:val="24"/>
          <w:szCs w:val="24"/>
          <w:lang w:val="en-US"/>
        </w:rPr>
        <w:t xml:space="preserve">Conversely, there is a group of countries where the government </w:t>
      </w:r>
      <w:r w:rsidR="00DF0528" w:rsidRPr="00605FAA">
        <w:rPr>
          <w:rFonts w:ascii="Times New Roman" w:hAnsi="Times New Roman" w:cs="Times New Roman"/>
          <w:sz w:val="24"/>
          <w:szCs w:val="24"/>
          <w:lang w:val="en-US"/>
        </w:rPr>
        <w:t>lacks direct</w:t>
      </w:r>
      <w:r w:rsidRPr="00605FAA">
        <w:rPr>
          <w:rFonts w:ascii="Times New Roman" w:hAnsi="Times New Roman" w:cs="Times New Roman"/>
          <w:sz w:val="24"/>
          <w:szCs w:val="24"/>
          <w:lang w:val="en-US"/>
        </w:rPr>
        <w:t xml:space="preserve"> legal tools to agree or disagree directly with internation</w:t>
      </w:r>
      <w:r w:rsidR="00B20B31" w:rsidRPr="00605FAA">
        <w:rPr>
          <w:rFonts w:ascii="Times New Roman" w:hAnsi="Times New Roman" w:cs="Times New Roman"/>
          <w:sz w:val="24"/>
          <w:szCs w:val="24"/>
          <w:lang w:val="en-US"/>
        </w:rPr>
        <w:t>al</w:t>
      </w:r>
      <w:r w:rsidRPr="00605FAA">
        <w:rPr>
          <w:rFonts w:ascii="Times New Roman" w:hAnsi="Times New Roman" w:cs="Times New Roman"/>
          <w:sz w:val="24"/>
          <w:szCs w:val="24"/>
          <w:lang w:val="en-US"/>
        </w:rPr>
        <w:t xml:space="preserve"> cooperation </w:t>
      </w:r>
      <w:r w:rsidR="00B20B31" w:rsidRPr="00605FAA">
        <w:rPr>
          <w:rFonts w:ascii="Times New Roman" w:hAnsi="Times New Roman" w:cs="Times New Roman"/>
          <w:sz w:val="24"/>
          <w:szCs w:val="24"/>
          <w:lang w:val="en-US"/>
        </w:rPr>
        <w:t xml:space="preserve">of cities </w:t>
      </w:r>
      <w:r w:rsidRPr="00605FAA">
        <w:rPr>
          <w:rFonts w:ascii="Times New Roman" w:hAnsi="Times New Roman" w:cs="Times New Roman"/>
          <w:sz w:val="24"/>
          <w:szCs w:val="24"/>
          <w:lang w:val="en-US"/>
        </w:rPr>
        <w:t xml:space="preserve">and </w:t>
      </w:r>
      <w:r w:rsidR="001811E0" w:rsidRPr="00605FAA">
        <w:rPr>
          <w:rFonts w:ascii="Times New Roman" w:hAnsi="Times New Roman" w:cs="Times New Roman"/>
          <w:sz w:val="24"/>
          <w:szCs w:val="24"/>
          <w:lang w:val="en-US"/>
        </w:rPr>
        <w:t>relies</w:t>
      </w:r>
      <w:r w:rsidRPr="00605FAA">
        <w:rPr>
          <w:rFonts w:ascii="Times New Roman" w:hAnsi="Times New Roman" w:cs="Times New Roman"/>
          <w:sz w:val="24"/>
          <w:szCs w:val="24"/>
          <w:lang w:val="en-US"/>
        </w:rPr>
        <w:t xml:space="preserve"> on hands-off </w:t>
      </w:r>
      <w:r w:rsidR="00C71D3E" w:rsidRPr="00605FAA">
        <w:rPr>
          <w:rFonts w:ascii="Times New Roman" w:hAnsi="Times New Roman" w:cs="Times New Roman"/>
          <w:sz w:val="24"/>
          <w:szCs w:val="24"/>
          <w:lang w:val="en-US"/>
        </w:rPr>
        <w:t xml:space="preserve">legal </w:t>
      </w:r>
      <w:r w:rsidRPr="00605FAA">
        <w:rPr>
          <w:rFonts w:ascii="Times New Roman" w:hAnsi="Times New Roman" w:cs="Times New Roman"/>
          <w:sz w:val="24"/>
          <w:szCs w:val="24"/>
          <w:lang w:val="en-US"/>
        </w:rPr>
        <w:t xml:space="preserve">tools. </w:t>
      </w:r>
      <w:r w:rsidR="00300B0F" w:rsidRPr="00605FAA">
        <w:rPr>
          <w:rFonts w:ascii="Times New Roman" w:hAnsi="Times New Roman" w:cs="Times New Roman"/>
          <w:sz w:val="24"/>
          <w:szCs w:val="24"/>
          <w:lang w:val="en-US"/>
        </w:rPr>
        <w:t xml:space="preserve">In this situation, hands-on legal tools are used to </w:t>
      </w:r>
      <w:r w:rsidR="00793D83" w:rsidRPr="00605FAA">
        <w:rPr>
          <w:rFonts w:ascii="Times New Roman" w:hAnsi="Times New Roman" w:cs="Times New Roman"/>
          <w:sz w:val="24"/>
          <w:szCs w:val="24"/>
          <w:lang w:val="en-US"/>
        </w:rPr>
        <w:t>establish a minimum standard that cities must adhere to; it is an obligation to operate in accordance with</w:t>
      </w:r>
      <w:r w:rsidR="00300B0F" w:rsidRPr="00605FAA">
        <w:rPr>
          <w:rFonts w:ascii="Times New Roman" w:hAnsi="Times New Roman" w:cs="Times New Roman"/>
          <w:sz w:val="24"/>
          <w:szCs w:val="24"/>
          <w:lang w:val="en-US"/>
        </w:rPr>
        <w:t xml:space="preserve"> the legal regulations. </w:t>
      </w:r>
      <w:r w:rsidRPr="00605FAA">
        <w:rPr>
          <w:rFonts w:ascii="Times New Roman" w:hAnsi="Times New Roman" w:cs="Times New Roman"/>
          <w:sz w:val="24"/>
          <w:szCs w:val="24"/>
          <w:lang w:val="en-US"/>
        </w:rPr>
        <w:t>Good example</w:t>
      </w:r>
      <w:r w:rsidR="00D57987" w:rsidRPr="00605FAA">
        <w:rPr>
          <w:rFonts w:ascii="Times New Roman" w:hAnsi="Times New Roman" w:cs="Times New Roman"/>
          <w:sz w:val="24"/>
          <w:szCs w:val="24"/>
          <w:lang w:val="en-US"/>
        </w:rPr>
        <w:t>s</w:t>
      </w:r>
      <w:r w:rsidRPr="00605FAA">
        <w:rPr>
          <w:rFonts w:ascii="Times New Roman" w:hAnsi="Times New Roman" w:cs="Times New Roman"/>
          <w:sz w:val="24"/>
          <w:szCs w:val="24"/>
          <w:lang w:val="en-US"/>
        </w:rPr>
        <w:t xml:space="preserve"> </w:t>
      </w:r>
      <w:r w:rsidR="00B20B31" w:rsidRPr="00605FAA">
        <w:rPr>
          <w:rFonts w:ascii="Times New Roman" w:hAnsi="Times New Roman" w:cs="Times New Roman"/>
          <w:sz w:val="24"/>
          <w:szCs w:val="24"/>
          <w:lang w:val="en-US"/>
        </w:rPr>
        <w:t xml:space="preserve">are </w:t>
      </w:r>
      <w:r w:rsidRPr="00605FAA">
        <w:rPr>
          <w:rFonts w:ascii="Times New Roman" w:hAnsi="Times New Roman" w:cs="Times New Roman"/>
          <w:sz w:val="24"/>
          <w:szCs w:val="24"/>
          <w:lang w:val="en-US"/>
        </w:rPr>
        <w:t>Lithuania,</w:t>
      </w:r>
      <w:r w:rsidR="00256C37" w:rsidRPr="00605FAA">
        <w:rPr>
          <w:rFonts w:ascii="Times New Roman" w:hAnsi="Times New Roman" w:cs="Times New Roman"/>
          <w:sz w:val="24"/>
          <w:szCs w:val="24"/>
          <w:lang w:val="en-US"/>
        </w:rPr>
        <w:t xml:space="preserve"> Austria,</w:t>
      </w:r>
      <w:r w:rsidRPr="00605FAA">
        <w:rPr>
          <w:rFonts w:ascii="Times New Roman" w:hAnsi="Times New Roman" w:cs="Times New Roman"/>
          <w:sz w:val="24"/>
          <w:szCs w:val="24"/>
          <w:lang w:val="en-US"/>
        </w:rPr>
        <w:t xml:space="preserve"> the Netherlands, and Romania </w:t>
      </w:r>
      <w:r w:rsidR="00DC0E79" w:rsidRPr="00605FAA">
        <w:rPr>
          <w:rFonts w:ascii="Times New Roman" w:hAnsi="Times New Roman" w:cs="Times New Roman"/>
          <w:sz w:val="24"/>
          <w:szCs w:val="24"/>
          <w:lang w:val="en-US"/>
        </w:rPr>
        <w:t>(</w:t>
      </w:r>
      <w:r w:rsidR="00683079" w:rsidRPr="00605FAA">
        <w:rPr>
          <w:rFonts w:ascii="Times New Roman" w:hAnsi="Times New Roman" w:cs="Times New Roman"/>
          <w:sz w:val="24"/>
          <w:szCs w:val="24"/>
          <w:lang w:val="en-US"/>
        </w:rPr>
        <w:t>in the latter, t</w:t>
      </w:r>
      <w:r w:rsidR="00DC0E79" w:rsidRPr="00605FAA">
        <w:rPr>
          <w:rFonts w:ascii="Times New Roman" w:hAnsi="Times New Roman" w:cs="Times New Roman"/>
          <w:sz w:val="24"/>
          <w:szCs w:val="24"/>
          <w:lang w:val="en-US"/>
        </w:rPr>
        <w:t>he Law No. 215/2001</w:t>
      </w:r>
      <w:r w:rsidR="00683079" w:rsidRPr="00605FAA">
        <w:rPr>
          <w:rFonts w:ascii="Times New Roman" w:hAnsi="Times New Roman" w:cs="Times New Roman"/>
          <w:sz w:val="24"/>
          <w:szCs w:val="24"/>
          <w:lang w:val="en-US"/>
        </w:rPr>
        <w:t xml:space="preserve"> </w:t>
      </w:r>
      <w:r w:rsidR="00DC0E79" w:rsidRPr="00605FAA">
        <w:rPr>
          <w:rFonts w:ascii="Times New Roman" w:hAnsi="Times New Roman" w:cs="Times New Roman"/>
          <w:sz w:val="24"/>
          <w:szCs w:val="24"/>
          <w:lang w:val="en-US"/>
        </w:rPr>
        <w:t xml:space="preserve">of </w:t>
      </w:r>
      <w:r w:rsidR="00DC0E79" w:rsidRPr="00605FAA">
        <w:rPr>
          <w:rFonts w:ascii="Times New Roman" w:hAnsi="Times New Roman" w:cs="Times New Roman"/>
          <w:sz w:val="24"/>
          <w:szCs w:val="24"/>
          <w:lang w:val="en-US"/>
        </w:rPr>
        <w:lastRenderedPageBreak/>
        <w:t>23 April 2001, on Local Public Administration and the Law No. 315/2004</w:t>
      </w:r>
      <w:r w:rsidR="00683079" w:rsidRPr="00605FAA">
        <w:rPr>
          <w:rFonts w:ascii="Times New Roman" w:hAnsi="Times New Roman" w:cs="Times New Roman"/>
          <w:sz w:val="24"/>
          <w:szCs w:val="24"/>
          <w:lang w:val="en-US"/>
        </w:rPr>
        <w:t xml:space="preserve"> </w:t>
      </w:r>
      <w:r w:rsidR="00DC0E79" w:rsidRPr="00605FAA">
        <w:rPr>
          <w:rFonts w:ascii="Times New Roman" w:hAnsi="Times New Roman" w:cs="Times New Roman"/>
          <w:sz w:val="24"/>
          <w:szCs w:val="24"/>
          <w:lang w:val="en-US"/>
        </w:rPr>
        <w:t>on Regional Development. Additionally, cities can enter into cooperation agreements, partnerships, or twinning arrangements under the Law No. 590/2003 on Treaties and the Government Emergency Ordinance No. 57/2019</w:t>
      </w:r>
      <w:r w:rsidR="00683079" w:rsidRPr="00605FAA">
        <w:rPr>
          <w:rFonts w:ascii="Times New Roman" w:hAnsi="Times New Roman" w:cs="Times New Roman"/>
          <w:sz w:val="24"/>
          <w:szCs w:val="24"/>
          <w:lang w:val="en-US"/>
        </w:rPr>
        <w:t xml:space="preserve"> </w:t>
      </w:r>
      <w:r w:rsidR="00DC0E79" w:rsidRPr="00605FAA">
        <w:rPr>
          <w:rFonts w:ascii="Times New Roman" w:hAnsi="Times New Roman" w:cs="Times New Roman"/>
          <w:sz w:val="24"/>
          <w:szCs w:val="24"/>
          <w:lang w:val="en-US"/>
        </w:rPr>
        <w:t>on the Administrative Code)</w:t>
      </w:r>
      <w:r w:rsidR="000F6E7A" w:rsidRPr="00605FAA">
        <w:rPr>
          <w:rFonts w:ascii="Times New Roman" w:hAnsi="Times New Roman" w:cs="Times New Roman"/>
          <w:sz w:val="24"/>
          <w:szCs w:val="24"/>
          <w:lang w:val="en-US"/>
        </w:rPr>
        <w:t xml:space="preserve">. </w:t>
      </w:r>
      <w:r w:rsidR="00DC0E79" w:rsidRPr="00605FAA">
        <w:rPr>
          <w:rFonts w:ascii="Times New Roman" w:hAnsi="Times New Roman" w:cs="Times New Roman"/>
          <w:sz w:val="24"/>
          <w:szCs w:val="24"/>
          <w:lang w:val="en-US"/>
        </w:rPr>
        <w:t xml:space="preserve">These laws establish the principles and mechanisms for local authorities to engage in international relations while ensuring compliance with national interests. However, while the current legal framework in Romania provides cities with some flexibility, there are ongoing discussions about improving coordination between local and central authorities to maximize the benefits of international partnerships while maintaining alignment with national policies (email from Adrian Popescu, Foreign Representation Expert, Foreign Relations and Protocol, Bucharest City Hall, 11 February 2025). </w:t>
      </w:r>
      <w:r w:rsidRPr="00605FAA">
        <w:rPr>
          <w:rFonts w:ascii="Times New Roman" w:hAnsi="Times New Roman" w:cs="Times New Roman"/>
          <w:sz w:val="24"/>
          <w:szCs w:val="24"/>
          <w:lang w:val="en-US"/>
        </w:rPr>
        <w:t xml:space="preserve">A similar mechanism is </w:t>
      </w:r>
      <w:r w:rsidR="00434E05" w:rsidRPr="00605FAA">
        <w:rPr>
          <w:rFonts w:ascii="Times New Roman" w:hAnsi="Times New Roman" w:cs="Times New Roman"/>
          <w:sz w:val="24"/>
          <w:szCs w:val="24"/>
          <w:lang w:val="en-US"/>
        </w:rPr>
        <w:t>in place in the Netherlands, where municipalities must comply with</w:t>
      </w:r>
      <w:r w:rsidRPr="00605FAA">
        <w:rPr>
          <w:rFonts w:asciiTheme="majorBidi" w:hAnsiTheme="majorBidi" w:cstheme="majorBidi"/>
          <w:sz w:val="24"/>
          <w:szCs w:val="24"/>
          <w:lang w:val="en-US"/>
        </w:rPr>
        <w:t xml:space="preserve"> national laws and regulations when engaging in international cooperation. This includes compliance with the</w:t>
      </w:r>
      <w:r w:rsidR="006B7EFA" w:rsidRPr="00605FAA">
        <w:rPr>
          <w:rFonts w:asciiTheme="majorBidi" w:hAnsiTheme="majorBidi" w:cstheme="majorBidi"/>
          <w:sz w:val="24"/>
          <w:szCs w:val="24"/>
          <w:lang w:val="en-US"/>
        </w:rPr>
        <w:t xml:space="preserve"> </w:t>
      </w:r>
      <w:r w:rsidR="006B7EFA" w:rsidRPr="00605FAA">
        <w:rPr>
          <w:rFonts w:ascii="Times New Roman" w:hAnsi="Times New Roman" w:cs="Times New Roman"/>
          <w:sz w:val="24"/>
          <w:szCs w:val="24"/>
          <w:lang w:val="en-US"/>
        </w:rPr>
        <w:t xml:space="preserve">Joint Arrangements Act (Wet </w:t>
      </w:r>
      <w:proofErr w:type="spellStart"/>
      <w:r w:rsidR="006B7EFA" w:rsidRPr="00605FAA">
        <w:rPr>
          <w:rFonts w:ascii="Times New Roman" w:hAnsi="Times New Roman" w:cs="Times New Roman"/>
          <w:sz w:val="24"/>
          <w:szCs w:val="24"/>
          <w:lang w:val="en-US"/>
        </w:rPr>
        <w:t>gemeenschappelijke</w:t>
      </w:r>
      <w:proofErr w:type="spellEnd"/>
      <w:r w:rsidR="006B7EFA" w:rsidRPr="00605FAA">
        <w:rPr>
          <w:rFonts w:ascii="Times New Roman" w:hAnsi="Times New Roman" w:cs="Times New Roman"/>
          <w:sz w:val="24"/>
          <w:szCs w:val="24"/>
          <w:lang w:val="en-US"/>
        </w:rPr>
        <w:t xml:space="preserve"> </w:t>
      </w:r>
      <w:proofErr w:type="spellStart"/>
      <w:r w:rsidR="006B7EFA" w:rsidRPr="00605FAA">
        <w:rPr>
          <w:rFonts w:ascii="Times New Roman" w:hAnsi="Times New Roman" w:cs="Times New Roman"/>
          <w:sz w:val="24"/>
          <w:szCs w:val="24"/>
          <w:lang w:val="en-US"/>
        </w:rPr>
        <w:t>regelingen</w:t>
      </w:r>
      <w:proofErr w:type="spellEnd"/>
      <w:r w:rsidR="006B7EFA"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WGR</w:t>
      </w:r>
      <w:r w:rsidR="006B7EFA"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w:t>
      </w:r>
      <w:r w:rsidRPr="00605FAA">
        <w:rPr>
          <w:rFonts w:asciiTheme="majorBidi" w:hAnsiTheme="majorBidi" w:cstheme="majorBidi"/>
          <w:sz w:val="24"/>
          <w:szCs w:val="24"/>
          <w:lang w:val="en-US"/>
        </w:rPr>
        <w:t xml:space="preserve"> as well as other relevant laws such as those governing public procurement, financial management, and transparency (email from </w:t>
      </w:r>
      <w:r w:rsidRPr="00605FAA">
        <w:rPr>
          <w:rFonts w:asciiTheme="majorBidi" w:hAnsiTheme="majorBidi" w:cstheme="majorBidi"/>
          <w:sz w:val="24"/>
          <w:szCs w:val="24"/>
          <w:lang w:val="en-US" w:eastAsia="pl-PL"/>
        </w:rPr>
        <w:t>Rob Schuurmans, Head of International Affairs, the Hague</w:t>
      </w:r>
      <w:r w:rsidRPr="00605FAA">
        <w:rPr>
          <w:rFonts w:asciiTheme="majorBidi" w:hAnsiTheme="majorBidi" w:cstheme="majorBidi"/>
          <w:sz w:val="24"/>
          <w:szCs w:val="24"/>
          <w:lang w:val="en-US"/>
        </w:rPr>
        <w:t xml:space="preserve">, 28 February 2025). </w:t>
      </w:r>
      <w:r w:rsidR="006B7EFA" w:rsidRPr="00605FAA">
        <w:rPr>
          <w:rFonts w:asciiTheme="majorBidi" w:hAnsiTheme="majorBidi" w:cstheme="majorBidi"/>
          <w:sz w:val="24"/>
          <w:szCs w:val="24"/>
          <w:lang w:val="en-US"/>
        </w:rPr>
        <w:t xml:space="preserve">As C. </w:t>
      </w:r>
      <w:proofErr w:type="spellStart"/>
      <w:r w:rsidR="006B7EFA" w:rsidRPr="00605FAA">
        <w:rPr>
          <w:rFonts w:asciiTheme="majorBidi" w:hAnsiTheme="majorBidi" w:cstheme="majorBidi"/>
          <w:sz w:val="24"/>
          <w:szCs w:val="24"/>
          <w:lang w:val="en-US" w:eastAsia="pl-PL"/>
        </w:rPr>
        <w:t>Schéele</w:t>
      </w:r>
      <w:proofErr w:type="spellEnd"/>
      <w:r w:rsidR="006B7EFA" w:rsidRPr="00605FAA">
        <w:rPr>
          <w:rFonts w:asciiTheme="majorBidi" w:hAnsiTheme="majorBidi" w:cstheme="majorBidi"/>
          <w:sz w:val="24"/>
          <w:szCs w:val="24"/>
          <w:lang w:val="en-US" w:eastAsia="pl-PL"/>
        </w:rPr>
        <w:t xml:space="preserve"> mentioned</w:t>
      </w:r>
      <w:r w:rsidR="00640935" w:rsidRPr="00605FAA">
        <w:rPr>
          <w:rFonts w:asciiTheme="majorBidi" w:hAnsiTheme="majorBidi" w:cstheme="majorBidi"/>
          <w:sz w:val="24"/>
          <w:szCs w:val="24"/>
          <w:lang w:val="en-US" w:eastAsia="pl-PL"/>
        </w:rPr>
        <w:t>,</w:t>
      </w:r>
      <w:r w:rsidR="006B7EFA" w:rsidRPr="00605FAA">
        <w:rPr>
          <w:rFonts w:asciiTheme="majorBidi" w:hAnsiTheme="majorBidi" w:cstheme="majorBidi"/>
          <w:sz w:val="24"/>
          <w:szCs w:val="24"/>
          <w:lang w:val="en-US"/>
        </w:rPr>
        <w:t xml:space="preserve"> “</w:t>
      </w:r>
      <w:r w:rsidRPr="00605FAA">
        <w:rPr>
          <w:rFonts w:asciiTheme="majorBidi" w:hAnsiTheme="majorBidi" w:cstheme="majorBidi"/>
          <w:sz w:val="24"/>
          <w:szCs w:val="24"/>
          <w:lang w:val="en-US" w:eastAsia="pl-PL"/>
        </w:rPr>
        <w:t>The Swedish municipalities</w:t>
      </w:r>
      <w:r w:rsidR="009A6A71" w:rsidRPr="00605FAA">
        <w:rPr>
          <w:rFonts w:asciiTheme="majorBidi" w:hAnsiTheme="majorBidi" w:cstheme="majorBidi"/>
          <w:sz w:val="24"/>
          <w:szCs w:val="24"/>
          <w:lang w:val="en-US" w:eastAsia="pl-PL"/>
        </w:rPr>
        <w:t xml:space="preserve"> </w:t>
      </w:r>
      <w:r w:rsidRPr="00605FAA">
        <w:rPr>
          <w:rFonts w:asciiTheme="majorBidi" w:hAnsiTheme="majorBidi" w:cstheme="majorBidi"/>
          <w:sz w:val="24"/>
          <w:szCs w:val="24"/>
          <w:lang w:val="en-US" w:eastAsia="pl-PL"/>
        </w:rPr>
        <w:t xml:space="preserve">have a relatively high level of autonomy, </w:t>
      </w:r>
      <w:r w:rsidRPr="00605FAA">
        <w:rPr>
          <w:rFonts w:asciiTheme="majorBidi" w:hAnsiTheme="majorBidi" w:cstheme="majorBidi"/>
          <w:sz w:val="24"/>
          <w:szCs w:val="24"/>
          <w:lang w:val="en-US"/>
        </w:rPr>
        <w:t>hence</w:t>
      </w:r>
      <w:r w:rsidRPr="00605FAA">
        <w:rPr>
          <w:rFonts w:asciiTheme="majorBidi" w:hAnsiTheme="majorBidi" w:cstheme="majorBidi"/>
          <w:sz w:val="24"/>
          <w:szCs w:val="24"/>
          <w:lang w:val="en-US" w:eastAsia="pl-PL"/>
        </w:rPr>
        <w:t xml:space="preserve"> the national government does not interfere in cities’ international cooperation.</w:t>
      </w:r>
      <w:r w:rsidRPr="00605FAA">
        <w:rPr>
          <w:rFonts w:asciiTheme="majorBidi" w:hAnsiTheme="majorBidi" w:cstheme="majorBidi"/>
          <w:sz w:val="24"/>
          <w:szCs w:val="24"/>
          <w:lang w:val="en-US"/>
        </w:rPr>
        <w:t xml:space="preserve"> A</w:t>
      </w:r>
      <w:r w:rsidRPr="00605FAA">
        <w:rPr>
          <w:rFonts w:asciiTheme="majorBidi" w:hAnsiTheme="majorBidi" w:cstheme="majorBidi"/>
          <w:sz w:val="24"/>
          <w:szCs w:val="24"/>
          <w:lang w:val="en-US" w:eastAsia="pl-PL"/>
        </w:rPr>
        <w:t xml:space="preserve"> lot of Swedish cities are engaged in various forms of such cooperation; however, the Swedish Government does not monitor it</w:t>
      </w:r>
      <w:r w:rsidR="00365FFB" w:rsidRPr="00605FAA">
        <w:rPr>
          <w:rFonts w:asciiTheme="majorBidi" w:hAnsiTheme="majorBidi" w:cstheme="majorBidi"/>
          <w:sz w:val="24"/>
          <w:szCs w:val="24"/>
          <w:lang w:val="en-US" w:eastAsia="pl-PL"/>
        </w:rPr>
        <w:t>”</w:t>
      </w:r>
      <w:r w:rsidRPr="00605FAA">
        <w:rPr>
          <w:rFonts w:asciiTheme="majorBidi" w:hAnsiTheme="majorBidi" w:cstheme="majorBidi"/>
          <w:sz w:val="24"/>
          <w:szCs w:val="24"/>
          <w:lang w:val="en-US"/>
        </w:rPr>
        <w:t xml:space="preserve"> (email from </w:t>
      </w:r>
      <w:r w:rsidRPr="00605FAA">
        <w:rPr>
          <w:rFonts w:asciiTheme="majorBidi" w:hAnsiTheme="majorBidi" w:cstheme="majorBidi"/>
          <w:sz w:val="24"/>
          <w:szCs w:val="24"/>
          <w:lang w:val="en-US" w:eastAsia="pl-PL"/>
        </w:rPr>
        <w:t>Cecilia von Schéele</w:t>
      </w:r>
      <w:r w:rsidRPr="00605FAA">
        <w:rPr>
          <w:rFonts w:asciiTheme="majorBidi" w:hAnsiTheme="majorBidi" w:cstheme="majorBidi"/>
          <w:sz w:val="24"/>
          <w:szCs w:val="24"/>
          <w:lang w:val="en-US"/>
        </w:rPr>
        <w:t xml:space="preserve">, </w:t>
      </w:r>
      <w:proofErr w:type="spellStart"/>
      <w:r w:rsidRPr="00605FAA">
        <w:rPr>
          <w:rFonts w:asciiTheme="majorBidi" w:hAnsiTheme="majorBidi" w:cstheme="majorBidi"/>
          <w:sz w:val="24"/>
          <w:szCs w:val="24"/>
          <w:lang w:val="en-US" w:eastAsia="pl-PL"/>
        </w:rPr>
        <w:t>Kansliråd</w:t>
      </w:r>
      <w:proofErr w:type="spellEnd"/>
      <w:r w:rsidRPr="00605FAA">
        <w:rPr>
          <w:rFonts w:asciiTheme="majorBidi" w:hAnsiTheme="majorBidi" w:cstheme="majorBidi"/>
          <w:sz w:val="24"/>
          <w:szCs w:val="24"/>
          <w:lang w:val="en-US" w:eastAsia="pl-PL"/>
        </w:rPr>
        <w:t xml:space="preserve"> </w:t>
      </w:r>
      <w:proofErr w:type="spellStart"/>
      <w:r w:rsidRPr="00605FAA">
        <w:rPr>
          <w:rFonts w:asciiTheme="majorBidi" w:hAnsiTheme="majorBidi" w:cstheme="majorBidi"/>
          <w:sz w:val="24"/>
          <w:szCs w:val="24"/>
          <w:lang w:val="en-US" w:eastAsia="pl-PL"/>
        </w:rPr>
        <w:t>Landsbygds</w:t>
      </w:r>
      <w:proofErr w:type="spellEnd"/>
      <w:r w:rsidRPr="00605FAA">
        <w:rPr>
          <w:rFonts w:asciiTheme="majorBidi" w:hAnsiTheme="majorBidi" w:cstheme="majorBidi"/>
          <w:sz w:val="24"/>
          <w:szCs w:val="24"/>
          <w:lang w:val="en-US" w:eastAsia="pl-PL"/>
        </w:rPr>
        <w:t xml:space="preserve">- och </w:t>
      </w:r>
      <w:proofErr w:type="spellStart"/>
      <w:r w:rsidRPr="00605FAA">
        <w:rPr>
          <w:rFonts w:asciiTheme="majorBidi" w:hAnsiTheme="majorBidi" w:cstheme="majorBidi"/>
          <w:sz w:val="24"/>
          <w:szCs w:val="24"/>
          <w:lang w:val="en-US" w:eastAsia="pl-PL"/>
        </w:rPr>
        <w:t>infrastrukturdepartementet</w:t>
      </w:r>
      <w:proofErr w:type="spellEnd"/>
      <w:r w:rsidRPr="00605FAA">
        <w:rPr>
          <w:rFonts w:asciiTheme="majorBidi" w:hAnsiTheme="majorBidi" w:cstheme="majorBidi"/>
          <w:sz w:val="24"/>
          <w:szCs w:val="24"/>
          <w:lang w:val="en-US"/>
        </w:rPr>
        <w:t xml:space="preserve"> </w:t>
      </w:r>
      <w:proofErr w:type="spellStart"/>
      <w:r w:rsidRPr="00605FAA">
        <w:rPr>
          <w:rFonts w:asciiTheme="majorBidi" w:hAnsiTheme="majorBidi" w:cstheme="majorBidi"/>
          <w:sz w:val="24"/>
          <w:szCs w:val="24"/>
          <w:lang w:val="en-US" w:eastAsia="pl-PL"/>
        </w:rPr>
        <w:t>Enheten</w:t>
      </w:r>
      <w:proofErr w:type="spellEnd"/>
      <w:r w:rsidRPr="00605FAA">
        <w:rPr>
          <w:rFonts w:asciiTheme="majorBidi" w:hAnsiTheme="majorBidi" w:cstheme="majorBidi"/>
          <w:sz w:val="24"/>
          <w:szCs w:val="24"/>
          <w:lang w:val="en-US" w:eastAsia="pl-PL"/>
        </w:rPr>
        <w:t xml:space="preserve"> för </w:t>
      </w:r>
      <w:proofErr w:type="spellStart"/>
      <w:r w:rsidRPr="00605FAA">
        <w:rPr>
          <w:rFonts w:asciiTheme="majorBidi" w:hAnsiTheme="majorBidi" w:cstheme="majorBidi"/>
          <w:sz w:val="24"/>
          <w:szCs w:val="24"/>
          <w:lang w:val="en-US" w:eastAsia="pl-PL"/>
        </w:rPr>
        <w:t>samhällsplanering</w:t>
      </w:r>
      <w:proofErr w:type="spellEnd"/>
      <w:r w:rsidRPr="00605FAA">
        <w:rPr>
          <w:rFonts w:asciiTheme="majorBidi" w:hAnsiTheme="majorBidi" w:cstheme="majorBidi"/>
          <w:sz w:val="24"/>
          <w:szCs w:val="24"/>
          <w:lang w:val="en-US" w:eastAsia="pl-PL"/>
        </w:rPr>
        <w:t xml:space="preserve"> (SPN)</w:t>
      </w:r>
      <w:r w:rsidRPr="00605FAA">
        <w:rPr>
          <w:rFonts w:asciiTheme="majorBidi" w:hAnsiTheme="majorBidi" w:cstheme="majorBidi"/>
          <w:sz w:val="24"/>
          <w:szCs w:val="24"/>
          <w:lang w:val="en-US"/>
        </w:rPr>
        <w:t xml:space="preserve">, 13 February 2025). </w:t>
      </w:r>
      <w:r w:rsidRPr="00605FAA">
        <w:rPr>
          <w:rFonts w:ascii="Times New Roman" w:eastAsia="Times New Roman" w:hAnsi="Times New Roman" w:cs="Times New Roman"/>
          <w:kern w:val="0"/>
          <w:sz w:val="24"/>
          <w:szCs w:val="24"/>
          <w:lang w:val="en-US" w:eastAsia="pl-PL"/>
          <w14:ligatures w14:val="none"/>
        </w:rPr>
        <w:t>In the Czech Republic, the international engagement of municipalities is principally governed by the Act on Municipalities (</w:t>
      </w:r>
      <w:proofErr w:type="spellStart"/>
      <w:r w:rsidRPr="00605FAA">
        <w:rPr>
          <w:rFonts w:ascii="Times New Roman" w:eastAsia="Times New Roman" w:hAnsi="Times New Roman" w:cs="Times New Roman"/>
          <w:kern w:val="0"/>
          <w:sz w:val="24"/>
          <w:szCs w:val="24"/>
          <w:lang w:val="en-US" w:eastAsia="pl-PL"/>
          <w14:ligatures w14:val="none"/>
        </w:rPr>
        <w:t>Zákon</w:t>
      </w:r>
      <w:proofErr w:type="spellEnd"/>
      <w:r w:rsidRPr="00605FAA">
        <w:rPr>
          <w:rFonts w:ascii="Times New Roman" w:eastAsia="Times New Roman" w:hAnsi="Times New Roman" w:cs="Times New Roman"/>
          <w:kern w:val="0"/>
          <w:sz w:val="24"/>
          <w:szCs w:val="24"/>
          <w:lang w:val="en-US" w:eastAsia="pl-PL"/>
          <w14:ligatures w14:val="none"/>
        </w:rPr>
        <w:t xml:space="preserve"> o </w:t>
      </w:r>
      <w:proofErr w:type="spellStart"/>
      <w:r w:rsidRPr="00605FAA">
        <w:rPr>
          <w:rFonts w:ascii="Times New Roman" w:eastAsia="Times New Roman" w:hAnsi="Times New Roman" w:cs="Times New Roman"/>
          <w:kern w:val="0"/>
          <w:sz w:val="24"/>
          <w:szCs w:val="24"/>
          <w:lang w:val="en-US" w:eastAsia="pl-PL"/>
          <w14:ligatures w14:val="none"/>
        </w:rPr>
        <w:t>obcích</w:t>
      </w:r>
      <w:proofErr w:type="spellEnd"/>
      <w:r w:rsidRPr="00605FAA">
        <w:rPr>
          <w:rFonts w:ascii="Times New Roman" w:eastAsia="Times New Roman" w:hAnsi="Times New Roman" w:cs="Times New Roman"/>
          <w:kern w:val="0"/>
          <w:sz w:val="24"/>
          <w:szCs w:val="24"/>
          <w:lang w:val="en-US" w:eastAsia="pl-PL"/>
          <w14:ligatures w14:val="none"/>
        </w:rPr>
        <w:t>, No. 128/2000 Coll.), which explicitly empowers local governments to form international partnerships independently. Similar legal provisions are enshrined in both the Act on Regions (</w:t>
      </w:r>
      <w:proofErr w:type="spellStart"/>
      <w:r w:rsidRPr="00605FAA">
        <w:rPr>
          <w:rFonts w:ascii="Times New Roman" w:eastAsia="Times New Roman" w:hAnsi="Times New Roman" w:cs="Times New Roman"/>
          <w:kern w:val="0"/>
          <w:sz w:val="24"/>
          <w:szCs w:val="24"/>
          <w:lang w:val="en-US" w:eastAsia="pl-PL"/>
          <w14:ligatures w14:val="none"/>
        </w:rPr>
        <w:t>Zákon</w:t>
      </w:r>
      <w:proofErr w:type="spellEnd"/>
      <w:r w:rsidRPr="00605FAA">
        <w:rPr>
          <w:rFonts w:ascii="Times New Roman" w:eastAsia="Times New Roman" w:hAnsi="Times New Roman" w:cs="Times New Roman"/>
          <w:kern w:val="0"/>
          <w:sz w:val="24"/>
          <w:szCs w:val="24"/>
          <w:lang w:val="en-US" w:eastAsia="pl-PL"/>
          <w14:ligatures w14:val="none"/>
        </w:rPr>
        <w:t xml:space="preserve"> o </w:t>
      </w:r>
      <w:proofErr w:type="spellStart"/>
      <w:r w:rsidRPr="00605FAA">
        <w:rPr>
          <w:rFonts w:ascii="Times New Roman" w:eastAsia="Times New Roman" w:hAnsi="Times New Roman" w:cs="Times New Roman"/>
          <w:kern w:val="0"/>
          <w:sz w:val="24"/>
          <w:szCs w:val="24"/>
          <w:lang w:val="en-US" w:eastAsia="pl-PL"/>
          <w14:ligatures w14:val="none"/>
        </w:rPr>
        <w:t>krajích</w:t>
      </w:r>
      <w:proofErr w:type="spellEnd"/>
      <w:r w:rsidRPr="00605FAA">
        <w:rPr>
          <w:rFonts w:ascii="Times New Roman" w:eastAsia="Times New Roman" w:hAnsi="Times New Roman" w:cs="Times New Roman"/>
          <w:kern w:val="0"/>
          <w:sz w:val="24"/>
          <w:szCs w:val="24"/>
          <w:lang w:val="en-US" w:eastAsia="pl-PL"/>
          <w14:ligatures w14:val="none"/>
        </w:rPr>
        <w:t>, No. 129/2000 Coll.) and the Act on the Capital City of Prague (</w:t>
      </w:r>
      <w:proofErr w:type="spellStart"/>
      <w:r w:rsidRPr="00605FAA">
        <w:rPr>
          <w:rFonts w:ascii="Times New Roman" w:eastAsia="Times New Roman" w:hAnsi="Times New Roman" w:cs="Times New Roman"/>
          <w:kern w:val="0"/>
          <w:sz w:val="24"/>
          <w:szCs w:val="24"/>
          <w:lang w:val="en-US" w:eastAsia="pl-PL"/>
          <w14:ligatures w14:val="none"/>
        </w:rPr>
        <w:t>Zákon</w:t>
      </w:r>
      <w:proofErr w:type="spellEnd"/>
      <w:r w:rsidRPr="00605FAA">
        <w:rPr>
          <w:rFonts w:ascii="Times New Roman" w:eastAsia="Times New Roman" w:hAnsi="Times New Roman" w:cs="Times New Roman"/>
          <w:kern w:val="0"/>
          <w:sz w:val="24"/>
          <w:szCs w:val="24"/>
          <w:lang w:val="en-US" w:eastAsia="pl-PL"/>
          <w14:ligatures w14:val="none"/>
        </w:rPr>
        <w:t xml:space="preserve"> o </w:t>
      </w:r>
      <w:proofErr w:type="spellStart"/>
      <w:r w:rsidRPr="00605FAA">
        <w:rPr>
          <w:rFonts w:ascii="Times New Roman" w:eastAsia="Times New Roman" w:hAnsi="Times New Roman" w:cs="Times New Roman"/>
          <w:kern w:val="0"/>
          <w:sz w:val="24"/>
          <w:szCs w:val="24"/>
          <w:lang w:val="en-US" w:eastAsia="pl-PL"/>
          <w14:ligatures w14:val="none"/>
        </w:rPr>
        <w:t>hlavním</w:t>
      </w:r>
      <w:proofErr w:type="spellEnd"/>
      <w:r w:rsidRPr="00605FAA">
        <w:rPr>
          <w:rFonts w:ascii="Times New Roman" w:eastAsia="Times New Roman" w:hAnsi="Times New Roman" w:cs="Times New Roman"/>
          <w:kern w:val="0"/>
          <w:sz w:val="24"/>
          <w:szCs w:val="24"/>
          <w:lang w:val="en-US" w:eastAsia="pl-PL"/>
          <w14:ligatures w14:val="none"/>
        </w:rPr>
        <w:t xml:space="preserve"> </w:t>
      </w:r>
      <w:proofErr w:type="spellStart"/>
      <w:r w:rsidRPr="00605FAA">
        <w:rPr>
          <w:rFonts w:ascii="Times New Roman" w:eastAsia="Times New Roman" w:hAnsi="Times New Roman" w:cs="Times New Roman"/>
          <w:kern w:val="0"/>
          <w:sz w:val="24"/>
          <w:szCs w:val="24"/>
          <w:lang w:val="en-US" w:eastAsia="pl-PL"/>
          <w14:ligatures w14:val="none"/>
        </w:rPr>
        <w:t>městě</w:t>
      </w:r>
      <w:proofErr w:type="spellEnd"/>
      <w:r w:rsidRPr="00605FAA">
        <w:rPr>
          <w:rFonts w:ascii="Times New Roman" w:eastAsia="Times New Roman" w:hAnsi="Times New Roman" w:cs="Times New Roman"/>
          <w:kern w:val="0"/>
          <w:sz w:val="24"/>
          <w:szCs w:val="24"/>
          <w:lang w:val="en-US" w:eastAsia="pl-PL"/>
          <w14:ligatures w14:val="none"/>
        </w:rPr>
        <w:t xml:space="preserve"> </w:t>
      </w:r>
      <w:proofErr w:type="spellStart"/>
      <w:r w:rsidRPr="00605FAA">
        <w:rPr>
          <w:rFonts w:ascii="Times New Roman" w:eastAsia="Times New Roman" w:hAnsi="Times New Roman" w:cs="Times New Roman"/>
          <w:kern w:val="0"/>
          <w:sz w:val="24"/>
          <w:szCs w:val="24"/>
          <w:lang w:val="en-US" w:eastAsia="pl-PL"/>
          <w14:ligatures w14:val="none"/>
        </w:rPr>
        <w:t>Praze</w:t>
      </w:r>
      <w:proofErr w:type="spellEnd"/>
      <w:r w:rsidRPr="00605FAA">
        <w:rPr>
          <w:rFonts w:ascii="Times New Roman" w:eastAsia="Times New Roman" w:hAnsi="Times New Roman" w:cs="Times New Roman"/>
          <w:kern w:val="0"/>
          <w:sz w:val="24"/>
          <w:szCs w:val="24"/>
          <w:lang w:val="en-US" w:eastAsia="pl-PL"/>
          <w14:ligatures w14:val="none"/>
        </w:rPr>
        <w:t xml:space="preserve">, No. 131/2000 Coll.), thereby extending comparable autonomy in international matters to regional authorities and the capital city </w:t>
      </w:r>
      <w:r w:rsidRPr="00605FAA">
        <w:rPr>
          <w:rFonts w:asciiTheme="majorBidi" w:hAnsiTheme="majorBidi" w:cstheme="majorBidi"/>
          <w:sz w:val="24"/>
          <w:szCs w:val="24"/>
          <w:lang w:val="en-US"/>
        </w:rPr>
        <w:t>(email from Ivana Slezáková, City of Prague, Prague City Hall, CEO’s Office, International Relations Unit, 31 January 2025).</w:t>
      </w:r>
    </w:p>
    <w:p w14:paraId="20595481" w14:textId="6AC08743" w:rsidR="00DC0E79" w:rsidRPr="00605FAA" w:rsidRDefault="00726E27" w:rsidP="00407D5E">
      <w:pPr>
        <w:shd w:val="clear" w:color="auto" w:fill="FFFFFF"/>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In Slovakia, the Act of the Slovak National Council No. 369/1990 Coll. on the Establishment of Municipalities is the central regulation that covers international cooperation </w:t>
      </w:r>
      <w:r w:rsidR="00A422EE" w:rsidRPr="00605FAA">
        <w:rPr>
          <w:rFonts w:ascii="Times New Roman" w:hAnsi="Times New Roman" w:cs="Times New Roman"/>
          <w:sz w:val="24"/>
          <w:szCs w:val="24"/>
          <w:lang w:val="en-US"/>
        </w:rPr>
        <w:t>among</w:t>
      </w:r>
      <w:r w:rsidRPr="00605FAA">
        <w:rPr>
          <w:rFonts w:ascii="Times New Roman" w:hAnsi="Times New Roman" w:cs="Times New Roman"/>
          <w:sz w:val="24"/>
          <w:szCs w:val="24"/>
          <w:lang w:val="en-US"/>
        </w:rPr>
        <w:t xml:space="preserve"> cities. It indicates that the municipality can cooperate with territorial and administrative units or with offices of other states performing local functions within the scope of their competenc</w:t>
      </w:r>
      <w:r w:rsidR="00566B5E" w:rsidRPr="00605FAA">
        <w:rPr>
          <w:rFonts w:ascii="Times New Roman" w:hAnsi="Times New Roman" w:cs="Times New Roman"/>
          <w:sz w:val="24"/>
          <w:szCs w:val="24"/>
          <w:lang w:val="en-US"/>
        </w:rPr>
        <w:t>i</w:t>
      </w:r>
      <w:r w:rsidRPr="00605FAA">
        <w:rPr>
          <w:rFonts w:ascii="Times New Roman" w:hAnsi="Times New Roman" w:cs="Times New Roman"/>
          <w:sz w:val="24"/>
          <w:szCs w:val="24"/>
          <w:lang w:val="en-US"/>
        </w:rPr>
        <w:t xml:space="preserve">es. The cities also have the right to join an international association of territorial entities or territorial </w:t>
      </w:r>
      <w:r w:rsidRPr="00605FAA">
        <w:rPr>
          <w:rFonts w:ascii="Times New Roman" w:hAnsi="Times New Roman" w:cs="Times New Roman"/>
          <w:sz w:val="24"/>
          <w:szCs w:val="24"/>
          <w:lang w:val="en-US"/>
        </w:rPr>
        <w:lastRenderedPageBreak/>
        <w:t xml:space="preserve">authorities (email from Veronika </w:t>
      </w:r>
      <w:proofErr w:type="spellStart"/>
      <w:r w:rsidRPr="00605FAA">
        <w:rPr>
          <w:rFonts w:ascii="Times New Roman" w:hAnsi="Times New Roman" w:cs="Times New Roman"/>
          <w:sz w:val="24"/>
          <w:szCs w:val="24"/>
          <w:lang w:val="en-US"/>
        </w:rPr>
        <w:t>Štefániková</w:t>
      </w:r>
      <w:proofErr w:type="spellEnd"/>
      <w:r w:rsidRPr="00605FAA">
        <w:rPr>
          <w:rFonts w:ascii="Times New Roman" w:hAnsi="Times New Roman" w:cs="Times New Roman"/>
          <w:sz w:val="24"/>
          <w:szCs w:val="24"/>
          <w:lang w:val="en-US"/>
        </w:rPr>
        <w:t>, Department of Foreign Relations and Protocol, Magistrate of the Capital City of the Slovak Republic Bratislava, 14 February 2025).</w:t>
      </w:r>
    </w:p>
    <w:p w14:paraId="4260379B" w14:textId="0EDE2994" w:rsidR="000A328E"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 </w:t>
      </w:r>
      <w:r w:rsidR="007C66DE" w:rsidRPr="00605FAA">
        <w:rPr>
          <w:rFonts w:ascii="Times New Roman" w:hAnsi="Times New Roman" w:cs="Times New Roman"/>
          <w:sz w:val="24"/>
          <w:szCs w:val="24"/>
          <w:lang w:val="en-US"/>
        </w:rPr>
        <w:t>A slightly</w:t>
      </w:r>
      <w:r w:rsidR="000F6E7A" w:rsidRPr="00605FAA">
        <w:rPr>
          <w:rFonts w:ascii="Times New Roman" w:hAnsi="Times New Roman" w:cs="Times New Roman"/>
          <w:sz w:val="24"/>
          <w:szCs w:val="24"/>
          <w:lang w:val="en-US"/>
        </w:rPr>
        <w:t xml:space="preserve"> different situation is in Germany. As a federal state, it is unsurprising that </w:t>
      </w:r>
      <w:r w:rsidR="00C16A3A" w:rsidRPr="00605FAA">
        <w:rPr>
          <w:rFonts w:ascii="Times New Roman" w:hAnsi="Times New Roman" w:cs="Times New Roman"/>
          <w:bCs/>
          <w:sz w:val="24"/>
          <w:szCs w:val="24"/>
          <w:lang w:val="en-US"/>
        </w:rPr>
        <w:t>there is no dedicated federal law regulating</w:t>
      </w:r>
      <w:r w:rsidR="000F6E7A" w:rsidRPr="00605FAA">
        <w:rPr>
          <w:rFonts w:ascii="Times New Roman" w:hAnsi="Times New Roman" w:cs="Times New Roman"/>
          <w:sz w:val="24"/>
          <w:szCs w:val="24"/>
          <w:lang w:val="en-US"/>
        </w:rPr>
        <w:t xml:space="preserve"> international municipal cooperation. However, </w:t>
      </w:r>
      <w:r w:rsidR="000F6E7A" w:rsidRPr="00605FAA">
        <w:rPr>
          <w:rFonts w:ascii="Times New Roman" w:hAnsi="Times New Roman" w:cs="Times New Roman"/>
          <w:bCs/>
          <w:sz w:val="24"/>
          <w:szCs w:val="24"/>
          <w:lang w:val="en-US"/>
        </w:rPr>
        <w:t>municipal partnerships remain under the remit of local self-government</w:t>
      </w:r>
      <w:r w:rsidR="000F6E7A" w:rsidRPr="00605FAA">
        <w:rPr>
          <w:rFonts w:ascii="Times New Roman" w:hAnsi="Times New Roman" w:cs="Times New Roman"/>
          <w:sz w:val="24"/>
          <w:szCs w:val="24"/>
          <w:lang w:val="en-US"/>
        </w:rPr>
        <w:t xml:space="preserve">, based on Länder-level legal frameworks where domestic inter-municipal cooperation is regulated (e.g. Bavaria’s </w:t>
      </w:r>
      <w:proofErr w:type="spellStart"/>
      <w:r w:rsidR="000F6E7A" w:rsidRPr="00605FAA">
        <w:rPr>
          <w:rFonts w:ascii="Times New Roman" w:hAnsi="Times New Roman" w:cs="Times New Roman"/>
          <w:iCs/>
          <w:sz w:val="24"/>
          <w:szCs w:val="24"/>
          <w:lang w:val="en-US"/>
        </w:rPr>
        <w:t>Kommunale</w:t>
      </w:r>
      <w:proofErr w:type="spellEnd"/>
      <w:r w:rsidR="000F6E7A" w:rsidRPr="00605FAA">
        <w:rPr>
          <w:rFonts w:ascii="Times New Roman" w:hAnsi="Times New Roman" w:cs="Times New Roman"/>
          <w:iCs/>
          <w:sz w:val="24"/>
          <w:szCs w:val="24"/>
          <w:lang w:val="en-US"/>
        </w:rPr>
        <w:t xml:space="preserve"> </w:t>
      </w:r>
      <w:proofErr w:type="spellStart"/>
      <w:r w:rsidR="000F6E7A" w:rsidRPr="00605FAA">
        <w:rPr>
          <w:rFonts w:ascii="Times New Roman" w:hAnsi="Times New Roman" w:cs="Times New Roman"/>
          <w:iCs/>
          <w:sz w:val="24"/>
          <w:szCs w:val="24"/>
          <w:lang w:val="en-US"/>
        </w:rPr>
        <w:t>Zusammenarbeitsgesetz</w:t>
      </w:r>
      <w:proofErr w:type="spellEnd"/>
      <w:r w:rsidR="000F6E7A" w:rsidRPr="00605FAA">
        <w:rPr>
          <w:rFonts w:ascii="Times New Roman" w:hAnsi="Times New Roman" w:cs="Times New Roman"/>
          <w:iCs/>
          <w:sz w:val="24"/>
          <w:szCs w:val="24"/>
          <w:lang w:val="en-US"/>
        </w:rPr>
        <w:t xml:space="preserve"> – Law on Municipal Cooperation – </w:t>
      </w:r>
      <w:proofErr w:type="spellStart"/>
      <w:r w:rsidR="000F6E7A" w:rsidRPr="00605FAA">
        <w:rPr>
          <w:rFonts w:ascii="Times New Roman" w:hAnsi="Times New Roman" w:cs="Times New Roman"/>
          <w:iCs/>
          <w:sz w:val="24"/>
          <w:szCs w:val="24"/>
          <w:lang w:val="en-US"/>
        </w:rPr>
        <w:t>KommZG</w:t>
      </w:r>
      <w:proofErr w:type="spellEnd"/>
      <w:r w:rsidR="000F6E7A" w:rsidRPr="00605FAA">
        <w:rPr>
          <w:rFonts w:ascii="Times New Roman" w:hAnsi="Times New Roman" w:cs="Times New Roman"/>
          <w:iCs/>
          <w:sz w:val="24"/>
          <w:szCs w:val="24"/>
          <w:lang w:val="en-US"/>
        </w:rPr>
        <w:t xml:space="preserve"> of 1994</w:t>
      </w:r>
      <w:r w:rsidR="000F6E7A" w:rsidRPr="00605FAA">
        <w:rPr>
          <w:rFonts w:ascii="Times New Roman" w:hAnsi="Times New Roman" w:cs="Times New Roman"/>
          <w:sz w:val="24"/>
          <w:szCs w:val="24"/>
          <w:lang w:val="en-US"/>
        </w:rPr>
        <w:t xml:space="preserve">). </w:t>
      </w:r>
    </w:p>
    <w:p w14:paraId="6076153C" w14:textId="2B86488C" w:rsidR="006F13EC" w:rsidRPr="00605FAA" w:rsidRDefault="00726E27" w:rsidP="00407D5E">
      <w:pPr>
        <w:spacing w:after="0" w:line="360" w:lineRule="auto"/>
        <w:jc w:val="both"/>
        <w:rPr>
          <w:rFonts w:ascii="Times New Roman" w:hAnsi="Times New Roman" w:cs="Times New Roman"/>
          <w:sz w:val="24"/>
          <w:szCs w:val="24"/>
          <w:lang w:val="en-US" w:eastAsia="pl-PL"/>
        </w:rPr>
      </w:pPr>
      <w:r w:rsidRPr="00605FAA">
        <w:rPr>
          <w:rFonts w:ascii="Times New Roman" w:hAnsi="Times New Roman" w:cs="Times New Roman"/>
          <w:sz w:val="24"/>
          <w:szCs w:val="24"/>
          <w:lang w:val="en-US"/>
        </w:rPr>
        <w:t xml:space="preserve">Whilst economic instruments are not used in hands-on tools, </w:t>
      </w:r>
      <w:r w:rsidR="00C95146" w:rsidRPr="00605FAA">
        <w:rPr>
          <w:rFonts w:ascii="Times New Roman" w:hAnsi="Times New Roman" w:cs="Times New Roman"/>
          <w:sz w:val="24"/>
          <w:szCs w:val="24"/>
          <w:lang w:val="en-US"/>
        </w:rPr>
        <w:t xml:space="preserve">governments have implemented several informational ones. </w:t>
      </w:r>
      <w:r w:rsidR="00BF1268" w:rsidRPr="00605FAA">
        <w:rPr>
          <w:rFonts w:ascii="Times New Roman" w:hAnsi="Times New Roman" w:cs="Times New Roman"/>
          <w:sz w:val="24"/>
          <w:szCs w:val="24"/>
          <w:lang w:val="en-US"/>
        </w:rPr>
        <w:t xml:space="preserve">In the Polish case, cities are legally responsible for informing </w:t>
      </w:r>
      <w:r w:rsidR="00581F12" w:rsidRPr="00605FAA">
        <w:rPr>
          <w:rFonts w:ascii="Times New Roman" w:hAnsi="Times New Roman" w:cs="Times New Roman"/>
          <w:sz w:val="24"/>
          <w:szCs w:val="24"/>
          <w:lang w:val="en-US"/>
        </w:rPr>
        <w:t xml:space="preserve">the Ministry of </w:t>
      </w:r>
      <w:r w:rsidR="00C95146" w:rsidRPr="00605FAA">
        <w:rPr>
          <w:rFonts w:ascii="Times New Roman" w:hAnsi="Times New Roman" w:cs="Times New Roman"/>
          <w:sz w:val="24"/>
          <w:szCs w:val="24"/>
          <w:lang w:val="en-US"/>
        </w:rPr>
        <w:t xml:space="preserve">the </w:t>
      </w:r>
      <w:r w:rsidR="00581F12" w:rsidRPr="00605FAA">
        <w:rPr>
          <w:rFonts w:ascii="Times New Roman" w:hAnsi="Times New Roman" w:cs="Times New Roman"/>
          <w:sz w:val="24"/>
          <w:szCs w:val="24"/>
          <w:lang w:val="en-US"/>
        </w:rPr>
        <w:t xml:space="preserve">Interior and the </w:t>
      </w:r>
      <w:r w:rsidR="006A7323" w:rsidRPr="00605FAA">
        <w:rPr>
          <w:rFonts w:ascii="Times New Roman" w:hAnsi="Times New Roman" w:cs="Times New Roman"/>
          <w:sz w:val="24"/>
          <w:szCs w:val="24"/>
          <w:lang w:val="en-US"/>
        </w:rPr>
        <w:t>MFA</w:t>
      </w:r>
      <w:r w:rsidR="00BF1268" w:rsidRPr="00605FAA">
        <w:rPr>
          <w:rFonts w:ascii="Times New Roman" w:hAnsi="Times New Roman" w:cs="Times New Roman"/>
          <w:sz w:val="24"/>
          <w:szCs w:val="24"/>
          <w:lang w:val="en-US"/>
        </w:rPr>
        <w:t xml:space="preserve"> about their</w:t>
      </w:r>
      <w:r w:rsidR="00FC0321" w:rsidRPr="00605FAA">
        <w:rPr>
          <w:rFonts w:ascii="Times New Roman" w:hAnsi="Times New Roman" w:cs="Times New Roman"/>
          <w:sz w:val="24"/>
          <w:szCs w:val="24"/>
          <w:lang w:val="en-US"/>
        </w:rPr>
        <w:t xml:space="preserve"> access to international organiz</w:t>
      </w:r>
      <w:r w:rsidR="00BF1268" w:rsidRPr="00605FAA">
        <w:rPr>
          <w:rFonts w:ascii="Times New Roman" w:hAnsi="Times New Roman" w:cs="Times New Roman"/>
          <w:sz w:val="24"/>
          <w:szCs w:val="24"/>
          <w:lang w:val="en-US"/>
        </w:rPr>
        <w:t>ations. The MFA publishes a list of local authorities that joined or withdrew from the association during the previous calendar year.</w:t>
      </w:r>
      <w:r w:rsidR="00C95146" w:rsidRPr="00605FAA">
        <w:rPr>
          <w:rFonts w:ascii="Times New Roman" w:hAnsi="Times New Roman" w:cs="Times New Roman"/>
          <w:sz w:val="24"/>
          <w:szCs w:val="24"/>
          <w:lang w:val="en-US"/>
        </w:rPr>
        <w:t xml:space="preserve"> </w:t>
      </w:r>
      <w:r w:rsidR="005D0130" w:rsidRPr="00605FAA">
        <w:rPr>
          <w:rFonts w:ascii="Times New Roman" w:hAnsi="Times New Roman" w:cs="Times New Roman"/>
          <w:sz w:val="24"/>
          <w:szCs w:val="24"/>
          <w:lang w:val="en-US"/>
        </w:rPr>
        <w:t>With reference to Spanish cities,</w:t>
      </w:r>
      <w:r w:rsidR="00320C57" w:rsidRPr="00605FAA">
        <w:rPr>
          <w:rFonts w:ascii="Times New Roman" w:hAnsi="Times New Roman" w:cs="Times New Roman"/>
          <w:sz w:val="24"/>
          <w:szCs w:val="24"/>
          <w:lang w:val="en-US"/>
        </w:rPr>
        <w:t xml:space="preserve"> </w:t>
      </w:r>
      <w:r w:rsidR="005D0130" w:rsidRPr="00605FAA">
        <w:rPr>
          <w:rFonts w:ascii="Times New Roman" w:hAnsi="Times New Roman" w:cs="Times New Roman"/>
          <w:sz w:val="24"/>
          <w:szCs w:val="24"/>
          <w:lang w:val="en-US" w:eastAsia="pl-PL"/>
        </w:rPr>
        <w:t>according to </w:t>
      </w:r>
      <w:r w:rsidR="005D0130" w:rsidRPr="00605FAA">
        <w:rPr>
          <w:rFonts w:ascii="Times New Roman" w:hAnsi="Times New Roman" w:cs="Times New Roman"/>
          <w:sz w:val="24"/>
          <w:szCs w:val="24"/>
          <w:lang w:val="en-US"/>
        </w:rPr>
        <w:t xml:space="preserve"> Art. 5</w:t>
      </w:r>
      <w:r w:rsidR="005D0130" w:rsidRPr="00605FAA">
        <w:rPr>
          <w:rFonts w:ascii="Times New Roman" w:hAnsi="Times New Roman" w:cs="Times New Roman"/>
          <w:sz w:val="24"/>
          <w:szCs w:val="24"/>
          <w:lang w:val="en-US" w:eastAsia="pl-PL"/>
        </w:rPr>
        <w:t xml:space="preserve">.2 of the </w:t>
      </w:r>
      <w:r w:rsidR="005D0130" w:rsidRPr="00605FAA">
        <w:rPr>
          <w:rFonts w:ascii="Times New Roman" w:hAnsi="Times New Roman" w:cs="Times New Roman"/>
          <w:sz w:val="24"/>
          <w:szCs w:val="24"/>
          <w:lang w:val="en-US"/>
        </w:rPr>
        <w:t>L</w:t>
      </w:r>
      <w:r w:rsidR="005D0130" w:rsidRPr="00605FAA">
        <w:rPr>
          <w:rFonts w:ascii="Times New Roman" w:hAnsi="Times New Roman" w:cs="Times New Roman"/>
          <w:sz w:val="24"/>
          <w:szCs w:val="24"/>
          <w:lang w:val="en-US" w:eastAsia="pl-PL"/>
        </w:rPr>
        <w:t>aw on State Action and Foreign Service</w:t>
      </w:r>
      <w:r w:rsidR="005D0130" w:rsidRPr="00605FAA">
        <w:rPr>
          <w:rFonts w:ascii="Times New Roman" w:hAnsi="Times New Roman" w:cs="Times New Roman"/>
          <w:sz w:val="24"/>
          <w:szCs w:val="24"/>
          <w:lang w:val="en-US"/>
        </w:rPr>
        <w:t xml:space="preserve"> of 25 March 2024</w:t>
      </w:r>
      <w:r w:rsidR="005D0130" w:rsidRPr="00605FAA">
        <w:rPr>
          <w:rFonts w:ascii="Times New Roman" w:hAnsi="Times New Roman" w:cs="Times New Roman"/>
          <w:sz w:val="24"/>
          <w:szCs w:val="24"/>
          <w:lang w:val="en-US" w:eastAsia="pl-PL"/>
        </w:rPr>
        <w:t xml:space="preserve">, </w:t>
      </w:r>
      <w:r w:rsidR="005D0130" w:rsidRPr="00605FAA">
        <w:rPr>
          <w:rFonts w:ascii="Times New Roman" w:hAnsi="Times New Roman" w:cs="Times New Roman"/>
          <w:sz w:val="24"/>
          <w:szCs w:val="24"/>
          <w:lang w:val="en-US"/>
        </w:rPr>
        <w:t>l</w:t>
      </w:r>
      <w:r w:rsidR="005D0130" w:rsidRPr="00605FAA">
        <w:rPr>
          <w:rFonts w:ascii="Times New Roman" w:hAnsi="Times New Roman" w:cs="Times New Roman"/>
          <w:sz w:val="24"/>
          <w:szCs w:val="24"/>
          <w:lang w:val="en-US" w:eastAsia="pl-PL"/>
        </w:rPr>
        <w:t xml:space="preserve">ocal </w:t>
      </w:r>
      <w:r w:rsidR="005D0130" w:rsidRPr="00605FAA">
        <w:rPr>
          <w:rFonts w:ascii="Times New Roman" w:hAnsi="Times New Roman" w:cs="Times New Roman"/>
          <w:sz w:val="24"/>
          <w:szCs w:val="24"/>
          <w:lang w:val="en-US"/>
        </w:rPr>
        <w:t>g</w:t>
      </w:r>
      <w:r w:rsidR="005D0130" w:rsidRPr="00605FAA">
        <w:rPr>
          <w:rFonts w:ascii="Times New Roman" w:hAnsi="Times New Roman" w:cs="Times New Roman"/>
          <w:sz w:val="24"/>
          <w:szCs w:val="24"/>
          <w:lang w:val="en-US" w:eastAsia="pl-PL"/>
        </w:rPr>
        <w:t>overnment entities (“</w:t>
      </w:r>
      <w:proofErr w:type="spellStart"/>
      <w:r w:rsidR="005D0130" w:rsidRPr="00605FAA">
        <w:rPr>
          <w:rFonts w:ascii="Times New Roman" w:hAnsi="Times New Roman" w:cs="Times New Roman"/>
          <w:sz w:val="24"/>
          <w:szCs w:val="24"/>
          <w:lang w:val="en-US" w:eastAsia="pl-PL"/>
        </w:rPr>
        <w:t>entidades</w:t>
      </w:r>
      <w:proofErr w:type="spellEnd"/>
      <w:r w:rsidR="005D0130" w:rsidRPr="00605FAA">
        <w:rPr>
          <w:rFonts w:ascii="Times New Roman" w:hAnsi="Times New Roman" w:cs="Times New Roman"/>
          <w:sz w:val="24"/>
          <w:szCs w:val="24"/>
          <w:lang w:val="en-US" w:eastAsia="pl-PL"/>
        </w:rPr>
        <w:t xml:space="preserve"> </w:t>
      </w:r>
      <w:proofErr w:type="spellStart"/>
      <w:r w:rsidR="005D0130" w:rsidRPr="00605FAA">
        <w:rPr>
          <w:rFonts w:ascii="Times New Roman" w:hAnsi="Times New Roman" w:cs="Times New Roman"/>
          <w:sz w:val="24"/>
          <w:szCs w:val="24"/>
          <w:lang w:val="en-US" w:eastAsia="pl-PL"/>
        </w:rPr>
        <w:t>que</w:t>
      </w:r>
      <w:proofErr w:type="spellEnd"/>
      <w:r w:rsidR="005D0130" w:rsidRPr="00605FAA">
        <w:rPr>
          <w:rFonts w:ascii="Times New Roman" w:hAnsi="Times New Roman" w:cs="Times New Roman"/>
          <w:sz w:val="24"/>
          <w:szCs w:val="24"/>
          <w:lang w:val="en-US" w:eastAsia="pl-PL"/>
        </w:rPr>
        <w:t xml:space="preserve"> </w:t>
      </w:r>
      <w:proofErr w:type="spellStart"/>
      <w:r w:rsidR="005D0130" w:rsidRPr="00605FAA">
        <w:rPr>
          <w:rFonts w:ascii="Times New Roman" w:hAnsi="Times New Roman" w:cs="Times New Roman"/>
          <w:sz w:val="24"/>
          <w:szCs w:val="24"/>
          <w:lang w:val="en-US" w:eastAsia="pl-PL"/>
        </w:rPr>
        <w:t>integran</w:t>
      </w:r>
      <w:proofErr w:type="spellEnd"/>
      <w:r w:rsidR="005D0130" w:rsidRPr="00605FAA">
        <w:rPr>
          <w:rFonts w:ascii="Times New Roman" w:hAnsi="Times New Roman" w:cs="Times New Roman"/>
          <w:sz w:val="24"/>
          <w:szCs w:val="24"/>
          <w:lang w:val="en-US" w:eastAsia="pl-PL"/>
        </w:rPr>
        <w:t xml:space="preserve"> la Administración Local”)</w:t>
      </w:r>
      <w:r w:rsidR="00BB130F" w:rsidRPr="00605FAA">
        <w:rPr>
          <w:rFonts w:ascii="Times New Roman" w:hAnsi="Times New Roman" w:cs="Times New Roman"/>
          <w:sz w:val="24"/>
          <w:szCs w:val="24"/>
          <w:lang w:val="en-US" w:eastAsia="pl-PL"/>
        </w:rPr>
        <w:t>,</w:t>
      </w:r>
      <w:r w:rsidR="005D0130" w:rsidRPr="00605FAA">
        <w:rPr>
          <w:rFonts w:ascii="Times New Roman" w:hAnsi="Times New Roman" w:cs="Times New Roman"/>
          <w:sz w:val="24"/>
          <w:szCs w:val="24"/>
          <w:lang w:val="en-US" w:eastAsia="pl-PL"/>
        </w:rPr>
        <w:t xml:space="preserve"> </w:t>
      </w:r>
      <w:r w:rsidR="005D0130" w:rsidRPr="00605FAA">
        <w:rPr>
          <w:rFonts w:ascii="Times New Roman" w:hAnsi="Times New Roman" w:cs="Times New Roman"/>
          <w:sz w:val="24"/>
          <w:szCs w:val="24"/>
          <w:lang w:val="en-US"/>
        </w:rPr>
        <w:t>like cities</w:t>
      </w:r>
      <w:r w:rsidR="00BB130F" w:rsidRPr="00605FAA">
        <w:rPr>
          <w:rFonts w:ascii="Times New Roman" w:hAnsi="Times New Roman" w:cs="Times New Roman"/>
          <w:sz w:val="24"/>
          <w:szCs w:val="24"/>
          <w:lang w:val="en-US"/>
        </w:rPr>
        <w:t>,</w:t>
      </w:r>
      <w:r w:rsidR="005D0130" w:rsidRPr="00605FAA">
        <w:rPr>
          <w:rFonts w:ascii="Times New Roman" w:hAnsi="Times New Roman" w:cs="Times New Roman"/>
          <w:sz w:val="24"/>
          <w:szCs w:val="24"/>
          <w:lang w:val="en-US"/>
        </w:rPr>
        <w:t xml:space="preserve"> </w:t>
      </w:r>
      <w:r w:rsidR="005D0130" w:rsidRPr="00605FAA">
        <w:rPr>
          <w:rFonts w:ascii="Times New Roman" w:hAnsi="Times New Roman" w:cs="Times New Roman"/>
          <w:sz w:val="24"/>
          <w:szCs w:val="24"/>
          <w:lang w:val="en-US" w:eastAsia="pl-PL"/>
        </w:rPr>
        <w:t xml:space="preserve">must inform the Ministry of Foreign Affairs and Cooperation about the trips, visits, exchanges, and activities with foreign influence. In fact, when </w:t>
      </w:r>
      <w:r w:rsidR="005D0130" w:rsidRPr="00605FAA">
        <w:rPr>
          <w:rFonts w:ascii="Times New Roman" w:hAnsi="Times New Roman" w:cs="Times New Roman"/>
          <w:sz w:val="24"/>
          <w:szCs w:val="24"/>
          <w:lang w:val="en-US"/>
        </w:rPr>
        <w:t>Barcelona’s</w:t>
      </w:r>
      <w:r w:rsidR="005D0130" w:rsidRPr="00605FAA">
        <w:rPr>
          <w:rFonts w:ascii="Times New Roman" w:hAnsi="Times New Roman" w:cs="Times New Roman"/>
          <w:sz w:val="24"/>
          <w:szCs w:val="24"/>
          <w:lang w:val="en-US" w:eastAsia="pl-PL"/>
        </w:rPr>
        <w:t xml:space="preserve"> political representatives travel abroad, </w:t>
      </w:r>
      <w:r w:rsidR="005D0130" w:rsidRPr="00605FAA">
        <w:rPr>
          <w:rFonts w:ascii="Times New Roman" w:hAnsi="Times New Roman" w:cs="Times New Roman"/>
          <w:sz w:val="24"/>
          <w:szCs w:val="24"/>
          <w:lang w:val="en-US"/>
        </w:rPr>
        <w:t>they</w:t>
      </w:r>
      <w:r w:rsidR="005D0130" w:rsidRPr="00605FAA">
        <w:rPr>
          <w:rFonts w:ascii="Times New Roman" w:hAnsi="Times New Roman" w:cs="Times New Roman"/>
          <w:sz w:val="24"/>
          <w:szCs w:val="24"/>
          <w:lang w:val="en-US" w:eastAsia="pl-PL"/>
        </w:rPr>
        <w:t xml:space="preserve"> must </w:t>
      </w:r>
      <w:r w:rsidR="004F3CC2" w:rsidRPr="00605FAA">
        <w:rPr>
          <w:rFonts w:ascii="Times New Roman" w:hAnsi="Times New Roman" w:cs="Times New Roman"/>
          <w:sz w:val="24"/>
          <w:szCs w:val="24"/>
          <w:lang w:val="en-US" w:eastAsia="pl-PL"/>
        </w:rPr>
        <w:t>complete a form and submit</w:t>
      </w:r>
      <w:r w:rsidR="005D0130" w:rsidRPr="00605FAA">
        <w:rPr>
          <w:rFonts w:ascii="Times New Roman" w:hAnsi="Times New Roman" w:cs="Times New Roman"/>
          <w:sz w:val="24"/>
          <w:szCs w:val="24"/>
          <w:lang w:val="en-US" w:eastAsia="pl-PL"/>
        </w:rPr>
        <w:t xml:space="preserve"> it to </w:t>
      </w:r>
      <w:r w:rsidR="00673E7D" w:rsidRPr="00605FAA">
        <w:rPr>
          <w:rFonts w:ascii="Times New Roman" w:hAnsi="Times New Roman" w:cs="Times New Roman"/>
          <w:sz w:val="24"/>
          <w:szCs w:val="24"/>
          <w:lang w:val="en-US" w:eastAsia="pl-PL"/>
        </w:rPr>
        <w:t xml:space="preserve">the relevant ministry (email from Jorge Fuentealba, adviser </w:t>
      </w:r>
      <w:r w:rsidR="002E7A3E" w:rsidRPr="00605FAA">
        <w:rPr>
          <w:rFonts w:ascii="Times New Roman" w:hAnsi="Times New Roman" w:cs="Times New Roman"/>
          <w:sz w:val="24"/>
          <w:szCs w:val="24"/>
          <w:lang w:val="en-US"/>
        </w:rPr>
        <w:t xml:space="preserve">to </w:t>
      </w:r>
      <w:r w:rsidR="009016AF" w:rsidRPr="00605FAA">
        <w:rPr>
          <w:rFonts w:ascii="Times New Roman" w:hAnsi="Times New Roman" w:cs="Times New Roman"/>
          <w:sz w:val="24"/>
          <w:szCs w:val="24"/>
          <w:lang w:val="en-US"/>
        </w:rPr>
        <w:t>the Department of International Relations of Barcelona, 28 March 2024).</w:t>
      </w:r>
      <w:r w:rsidRPr="00605FAA">
        <w:rPr>
          <w:rFonts w:ascii="Times New Roman" w:hAnsi="Times New Roman" w:cs="Times New Roman"/>
          <w:sz w:val="24"/>
          <w:szCs w:val="24"/>
          <w:lang w:val="en-US"/>
        </w:rPr>
        <w:t xml:space="preserve"> Also, as mentioned above, p</w:t>
      </w:r>
      <w:r w:rsidRPr="00605FAA">
        <w:rPr>
          <w:rFonts w:ascii="Times New Roman" w:hAnsi="Times New Roman" w:cs="Times New Roman"/>
          <w:sz w:val="24"/>
          <w:szCs w:val="24"/>
          <w:lang w:val="en-US" w:eastAsia="pl-PL"/>
        </w:rPr>
        <w:t>rior to the conclusion by cities of any administrative international or non-normative agreements with authorities or administrative entities of subjects of international law, the Ministry of Foreign Affairs and Cooperation must be duly notified, in accordance with applicable national legal provisions governing such agreements (Art. 11 of the Law on State Action and Foreign Service of 25 March 2024).</w:t>
      </w:r>
      <w:r w:rsidR="00C95146" w:rsidRPr="00605FAA">
        <w:rPr>
          <w:rFonts w:ascii="Times New Roman" w:hAnsi="Times New Roman" w:cs="Times New Roman"/>
          <w:sz w:val="24"/>
          <w:szCs w:val="24"/>
          <w:lang w:val="en-US" w:eastAsia="pl-PL"/>
        </w:rPr>
        <w:t xml:space="preserve"> The Government of Malta uses informational tools by introducing a detailed description of how to establish the twinning process</w:t>
      </w:r>
      <w:r w:rsidR="00A527C4" w:rsidRPr="00605FAA">
        <w:rPr>
          <w:rFonts w:ascii="Times New Roman" w:hAnsi="Times New Roman" w:cs="Times New Roman"/>
          <w:sz w:val="24"/>
          <w:szCs w:val="24"/>
          <w:lang w:val="en-US" w:eastAsia="pl-PL"/>
        </w:rPr>
        <w:t>, among others</w:t>
      </w:r>
      <w:r w:rsidR="00C95146" w:rsidRPr="00605FAA">
        <w:rPr>
          <w:rFonts w:ascii="Times New Roman" w:hAnsi="Times New Roman" w:cs="Times New Roman"/>
          <w:sz w:val="24"/>
          <w:szCs w:val="24"/>
          <w:lang w:val="en-US" w:eastAsia="pl-PL"/>
        </w:rPr>
        <w:t xml:space="preserve">, the objects and reasons of the proposed twinning, and an estimate of the expenses and Twinning Work Plan (art. 4 of </w:t>
      </w:r>
      <w:r w:rsidR="00C95146" w:rsidRPr="00605FAA">
        <w:rPr>
          <w:rFonts w:ascii="Times New Roman" w:hAnsi="Times New Roman" w:cs="Times New Roman"/>
          <w:sz w:val="24"/>
          <w:szCs w:val="24"/>
          <w:lang w:val="en-US"/>
        </w:rPr>
        <w:t>the Local Government Act – Chapter 363 of 1993 and Subsidiary Legislation S.L. 363.141 – Local Government (Twinning) Regulations)</w:t>
      </w:r>
      <w:r w:rsidR="003F42BA" w:rsidRPr="00605FAA">
        <w:rPr>
          <w:rFonts w:ascii="Times New Roman" w:hAnsi="Times New Roman" w:cs="Times New Roman"/>
          <w:sz w:val="24"/>
          <w:szCs w:val="24"/>
          <w:lang w:val="en-US"/>
        </w:rPr>
        <w:t>.</w:t>
      </w:r>
    </w:p>
    <w:p w14:paraId="50DAC7CF" w14:textId="77777777" w:rsidR="00C95146" w:rsidRDefault="00C95146" w:rsidP="00407D5E">
      <w:pPr>
        <w:spacing w:after="0" w:line="360" w:lineRule="auto"/>
        <w:jc w:val="both"/>
        <w:rPr>
          <w:lang w:val="en-US" w:eastAsia="pl-PL"/>
        </w:rPr>
      </w:pPr>
    </w:p>
    <w:p w14:paraId="591B16ED" w14:textId="2BD730ED" w:rsidR="00507E28"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t>Hands-off</w:t>
      </w:r>
      <w:r w:rsidR="00747B9C" w:rsidRPr="00605FAA">
        <w:rPr>
          <w:rFonts w:ascii="Times New Roman" w:hAnsi="Times New Roman" w:cs="Times New Roman"/>
          <w:b/>
          <w:bCs/>
          <w:sz w:val="24"/>
          <w:szCs w:val="24"/>
          <w:lang w:val="en-US"/>
        </w:rPr>
        <w:t xml:space="preserve"> tools</w:t>
      </w:r>
    </w:p>
    <w:p w14:paraId="7587EFD8" w14:textId="7D6BAEFA" w:rsidR="00DC0E79" w:rsidRPr="00605FAA" w:rsidRDefault="00726E27" w:rsidP="00407D5E">
      <w:pPr>
        <w:spacing w:after="0" w:line="360" w:lineRule="auto"/>
        <w:jc w:val="both"/>
        <w:rPr>
          <w:rFonts w:ascii="Times New Roman" w:eastAsia="Times New Roman" w:hAnsi="Times New Roman" w:cs="Times New Roman"/>
          <w:kern w:val="0"/>
          <w:sz w:val="24"/>
          <w:szCs w:val="24"/>
          <w:lang w:val="en-US" w:eastAsia="pl-PL"/>
          <w14:ligatures w14:val="none"/>
        </w:rPr>
      </w:pPr>
      <w:r w:rsidRPr="00605FAA">
        <w:rPr>
          <w:rFonts w:ascii="Times New Roman" w:hAnsi="Times New Roman" w:cs="Times New Roman"/>
          <w:sz w:val="24"/>
          <w:szCs w:val="24"/>
          <w:lang w:val="en-US"/>
        </w:rPr>
        <w:t>In many countries</w:t>
      </w:r>
      <w:r w:rsidR="00581F1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there is no legal basis </w:t>
      </w:r>
      <w:r w:rsidR="00647334" w:rsidRPr="00605FAA">
        <w:rPr>
          <w:rFonts w:ascii="Times New Roman" w:hAnsi="Times New Roman" w:cs="Times New Roman"/>
          <w:sz w:val="24"/>
          <w:szCs w:val="24"/>
          <w:lang w:val="en-US"/>
        </w:rPr>
        <w:t>or</w:t>
      </w:r>
      <w:r w:rsidRPr="00605FAA">
        <w:rPr>
          <w:rFonts w:ascii="Times New Roman" w:hAnsi="Times New Roman" w:cs="Times New Roman"/>
          <w:sz w:val="24"/>
          <w:szCs w:val="24"/>
          <w:lang w:val="en-US"/>
        </w:rPr>
        <w:t xml:space="preserve"> organi</w:t>
      </w:r>
      <w:r w:rsidR="00581F12" w:rsidRPr="00605FAA">
        <w:rPr>
          <w:rFonts w:ascii="Times New Roman" w:hAnsi="Times New Roman" w:cs="Times New Roman"/>
          <w:sz w:val="24"/>
          <w:szCs w:val="24"/>
          <w:lang w:val="en-US"/>
        </w:rPr>
        <w:t>z</w:t>
      </w:r>
      <w:r w:rsidRPr="00605FAA">
        <w:rPr>
          <w:rFonts w:ascii="Times New Roman" w:hAnsi="Times New Roman" w:cs="Times New Roman"/>
          <w:sz w:val="24"/>
          <w:szCs w:val="24"/>
          <w:lang w:val="en-US"/>
        </w:rPr>
        <w:t>ational setting that allow</w:t>
      </w:r>
      <w:r w:rsidR="00647334" w:rsidRPr="00605FAA">
        <w:rPr>
          <w:rFonts w:ascii="Times New Roman" w:hAnsi="Times New Roman" w:cs="Times New Roman"/>
          <w:sz w:val="24"/>
          <w:szCs w:val="24"/>
          <w:lang w:val="en-US"/>
        </w:rPr>
        <w:t>s</w:t>
      </w:r>
      <w:r w:rsidRPr="00605FAA">
        <w:rPr>
          <w:rFonts w:ascii="Times New Roman" w:hAnsi="Times New Roman" w:cs="Times New Roman"/>
          <w:sz w:val="24"/>
          <w:szCs w:val="24"/>
          <w:lang w:val="en-US"/>
        </w:rPr>
        <w:t xml:space="preserve"> governments to coordinate cities’ international cooperation. In </w:t>
      </w:r>
      <w:r w:rsidR="00581F12" w:rsidRPr="00605FAA">
        <w:rPr>
          <w:rFonts w:ascii="Times New Roman" w:hAnsi="Times New Roman" w:cs="Times New Roman"/>
          <w:sz w:val="24"/>
          <w:szCs w:val="24"/>
          <w:lang w:val="en-US"/>
        </w:rPr>
        <w:t xml:space="preserve">the </w:t>
      </w:r>
      <w:r w:rsidRPr="00605FAA">
        <w:rPr>
          <w:rFonts w:ascii="Times New Roman" w:hAnsi="Times New Roman" w:cs="Times New Roman"/>
          <w:sz w:val="24"/>
          <w:szCs w:val="24"/>
          <w:lang w:val="en-US"/>
        </w:rPr>
        <w:t>case of Lithuania</w:t>
      </w:r>
      <w:r w:rsidR="00581F1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there are rather ad hoc consultations. In this context, an interesting example is Poland</w:t>
      </w:r>
      <w:r w:rsidR="00647334"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where Common Committee of Government and Self-Government has been established (Act on the Common Committee of Government and Self-Government and on Representatives of the Republic of Poland in the </w:t>
      </w:r>
      <w:r w:rsidRPr="00605FAA">
        <w:rPr>
          <w:rFonts w:ascii="Times New Roman" w:hAnsi="Times New Roman" w:cs="Times New Roman"/>
          <w:sz w:val="24"/>
          <w:szCs w:val="24"/>
          <w:lang w:val="en-US"/>
        </w:rPr>
        <w:lastRenderedPageBreak/>
        <w:t>Committee of the Regions of the European Union</w:t>
      </w:r>
      <w:r w:rsidR="006F3F34" w:rsidRPr="00605FAA">
        <w:rPr>
          <w:rFonts w:ascii="Times New Roman" w:hAnsi="Times New Roman" w:cs="Times New Roman"/>
          <w:sz w:val="24"/>
          <w:szCs w:val="24"/>
          <w:lang w:val="en-US"/>
        </w:rPr>
        <w:t xml:space="preserve"> </w:t>
      </w:r>
      <w:r w:rsidR="00E70488" w:rsidRPr="00605FAA">
        <w:rPr>
          <w:rFonts w:ascii="Times New Roman" w:hAnsi="Times New Roman" w:cs="Times New Roman"/>
          <w:sz w:val="24"/>
          <w:szCs w:val="24"/>
          <w:lang w:val="en-US"/>
        </w:rPr>
        <w:t>2005</w:t>
      </w:r>
      <w:r w:rsidRPr="00605FAA">
        <w:rPr>
          <w:rFonts w:ascii="Times New Roman" w:hAnsi="Times New Roman" w:cs="Times New Roman"/>
          <w:sz w:val="24"/>
          <w:szCs w:val="24"/>
          <w:lang w:val="en-US"/>
        </w:rPr>
        <w:t>) to coordinate not only cent</w:t>
      </w:r>
      <w:r w:rsidR="00FC0321" w:rsidRPr="00605FAA">
        <w:rPr>
          <w:rFonts w:ascii="Times New Roman" w:hAnsi="Times New Roman" w:cs="Times New Roman"/>
          <w:sz w:val="24"/>
          <w:szCs w:val="24"/>
          <w:lang w:val="en-US"/>
        </w:rPr>
        <w:t>e</w:t>
      </w:r>
      <w:r w:rsidRPr="00605FAA">
        <w:rPr>
          <w:rFonts w:ascii="Times New Roman" w:hAnsi="Times New Roman" w:cs="Times New Roman"/>
          <w:sz w:val="24"/>
          <w:szCs w:val="24"/>
          <w:lang w:val="en-US"/>
        </w:rPr>
        <w:t xml:space="preserve">r-local government relations, </w:t>
      </w:r>
      <w:r w:rsidR="00D01A30" w:rsidRPr="00605FAA">
        <w:rPr>
          <w:rFonts w:ascii="Times New Roman" w:hAnsi="Times New Roman" w:cs="Times New Roman"/>
          <w:sz w:val="24"/>
          <w:szCs w:val="24"/>
          <w:lang w:val="en-US"/>
        </w:rPr>
        <w:t>legislative</w:t>
      </w:r>
      <w:r w:rsidRPr="00605FAA">
        <w:rPr>
          <w:rFonts w:ascii="Times New Roman" w:hAnsi="Times New Roman" w:cs="Times New Roman"/>
          <w:sz w:val="24"/>
          <w:szCs w:val="24"/>
          <w:lang w:val="en-US"/>
        </w:rPr>
        <w:t xml:space="preserve"> processes</w:t>
      </w:r>
      <w:r w:rsidR="00D01A30"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but also international cooperation between </w:t>
      </w:r>
      <w:r w:rsidR="006A7323" w:rsidRPr="00605FAA">
        <w:rPr>
          <w:rFonts w:ascii="Times New Roman" w:hAnsi="Times New Roman" w:cs="Times New Roman"/>
          <w:sz w:val="24"/>
          <w:szCs w:val="24"/>
          <w:lang w:val="en-US"/>
        </w:rPr>
        <w:t>MFA</w:t>
      </w:r>
      <w:r w:rsidRPr="00605FAA">
        <w:rPr>
          <w:rFonts w:ascii="Times New Roman" w:hAnsi="Times New Roman" w:cs="Times New Roman"/>
          <w:sz w:val="24"/>
          <w:szCs w:val="24"/>
          <w:lang w:val="en-US"/>
        </w:rPr>
        <w:t xml:space="preserve"> and local governments. A special Working Group on International Relations, European Integration and Regional Development provides it. </w:t>
      </w:r>
      <w:r w:rsidR="00EE409E" w:rsidRPr="00605FAA">
        <w:rPr>
          <w:rFonts w:ascii="Times New Roman" w:hAnsi="Times New Roman" w:cs="Times New Roman"/>
          <w:sz w:val="24"/>
          <w:szCs w:val="24"/>
          <w:lang w:val="en-US"/>
        </w:rPr>
        <w:t xml:space="preserve">In the case of Bulgaria, </w:t>
      </w:r>
      <w:r w:rsidR="0094239A" w:rsidRPr="00605FAA">
        <w:rPr>
          <w:rFonts w:ascii="Times New Roman" w:hAnsi="Times New Roman" w:cs="Times New Roman"/>
          <w:sz w:val="24"/>
          <w:szCs w:val="24"/>
          <w:lang w:val="en-US"/>
        </w:rPr>
        <w:t>the National Association of Municipalities (NAMRB) plays an important role in occasionally coordinat</w:t>
      </w:r>
      <w:r w:rsidR="00EE409E" w:rsidRPr="00605FAA">
        <w:rPr>
          <w:rFonts w:ascii="Times New Roman" w:hAnsi="Times New Roman" w:cs="Times New Roman"/>
          <w:sz w:val="24"/>
          <w:szCs w:val="24"/>
          <w:lang w:val="en-US"/>
        </w:rPr>
        <w:t xml:space="preserve">ing international cooperation issues with the MFA. </w:t>
      </w:r>
      <w:r w:rsidR="00EE409E" w:rsidRPr="00605FAA">
        <w:rPr>
          <w:rFonts w:ascii="Times New Roman" w:eastAsia="Times New Roman" w:hAnsi="Times New Roman" w:cs="Times New Roman"/>
          <w:sz w:val="24"/>
          <w:szCs w:val="24"/>
          <w:lang w:val="en-US" w:eastAsia="bg-BG"/>
        </w:rPr>
        <w:t xml:space="preserve">The diplomatic missions abroad often propose to local authorities </w:t>
      </w:r>
      <w:r w:rsidR="00020657" w:rsidRPr="00605FAA">
        <w:rPr>
          <w:rFonts w:ascii="Times New Roman" w:eastAsia="Times New Roman" w:hAnsi="Times New Roman" w:cs="Times New Roman"/>
          <w:sz w:val="24"/>
          <w:szCs w:val="24"/>
          <w:lang w:val="en-US" w:eastAsia="bg-BG"/>
        </w:rPr>
        <w:t>that they participate in expos, fairs, and high-level events at their places of mission,</w:t>
      </w:r>
      <w:r w:rsidR="00EE409E" w:rsidRPr="00605FAA">
        <w:rPr>
          <w:rFonts w:ascii="Times New Roman" w:eastAsia="Times New Roman" w:hAnsi="Times New Roman" w:cs="Times New Roman"/>
          <w:sz w:val="24"/>
          <w:szCs w:val="24"/>
          <w:lang w:val="en-US" w:eastAsia="bg-BG"/>
        </w:rPr>
        <w:t xml:space="preserve"> and propose twinning possibilities</w:t>
      </w:r>
      <w:r w:rsidR="001D6F43" w:rsidRPr="00605FAA">
        <w:rPr>
          <w:rFonts w:ascii="Times New Roman" w:eastAsia="Times New Roman" w:hAnsi="Times New Roman" w:cs="Times New Roman"/>
          <w:kern w:val="0"/>
          <w:sz w:val="24"/>
          <w:szCs w:val="24"/>
          <w:lang w:val="en-US" w:eastAsia="pl-PL"/>
          <w14:ligatures w14:val="none"/>
        </w:rPr>
        <w:t xml:space="preserve">. Several mechanisms and support structures are in place </w:t>
      </w:r>
      <w:r w:rsidR="00020657" w:rsidRPr="00605FAA">
        <w:rPr>
          <w:rFonts w:ascii="Times New Roman" w:eastAsia="Times New Roman" w:hAnsi="Times New Roman" w:cs="Times New Roman"/>
          <w:kern w:val="0"/>
          <w:sz w:val="24"/>
          <w:szCs w:val="24"/>
          <w:lang w:val="en-US" w:eastAsia="pl-PL"/>
          <w14:ligatures w14:val="none"/>
        </w:rPr>
        <w:t>to coordinate the international activities of Dutch cities through the central government</w:t>
      </w:r>
      <w:r w:rsidR="001D6F43" w:rsidRPr="00605FAA">
        <w:rPr>
          <w:rFonts w:ascii="Times New Roman" w:eastAsia="Times New Roman" w:hAnsi="Times New Roman" w:cs="Times New Roman"/>
          <w:kern w:val="0"/>
          <w:sz w:val="24"/>
          <w:szCs w:val="24"/>
          <w:lang w:val="en-US" w:eastAsia="pl-PL"/>
          <w14:ligatures w14:val="none"/>
        </w:rPr>
        <w:t>. National authorities and partner organizations often manage or facilitate these to promote effective international cooperation</w:t>
      </w:r>
      <w:r w:rsidR="00D8657E" w:rsidRPr="00605FAA">
        <w:rPr>
          <w:rFonts w:ascii="Times New Roman" w:eastAsia="Times New Roman" w:hAnsi="Times New Roman" w:cs="Times New Roman"/>
          <w:kern w:val="0"/>
          <w:sz w:val="24"/>
          <w:szCs w:val="24"/>
          <w:lang w:val="en-US" w:eastAsia="pl-PL"/>
          <w14:ligatures w14:val="none"/>
        </w:rPr>
        <w:t xml:space="preserve">. </w:t>
      </w:r>
      <w:r w:rsidR="001D6F43" w:rsidRPr="00605FAA">
        <w:rPr>
          <w:rFonts w:ascii="Times New Roman" w:eastAsia="Times New Roman" w:hAnsi="Times New Roman" w:cs="Times New Roman"/>
          <w:kern w:val="0"/>
          <w:sz w:val="24"/>
          <w:szCs w:val="24"/>
          <w:lang w:val="en-US" w:eastAsia="pl-PL"/>
          <w14:ligatures w14:val="none"/>
        </w:rPr>
        <w:t xml:space="preserve">As the </w:t>
      </w:r>
      <w:r w:rsidR="007A0424" w:rsidRPr="00605FAA">
        <w:rPr>
          <w:rFonts w:ascii="Times New Roman" w:eastAsia="Times New Roman" w:hAnsi="Times New Roman" w:cs="Times New Roman"/>
          <w:kern w:val="0"/>
          <w:sz w:val="24"/>
          <w:szCs w:val="24"/>
          <w:lang w:val="en-US" w:eastAsia="pl-PL"/>
          <w14:ligatures w14:val="none"/>
        </w:rPr>
        <w:t>international branch of the Association of Netherlands Municipalities (VNG)</w:t>
      </w:r>
      <w:r w:rsidR="001D6F43" w:rsidRPr="00605FAA">
        <w:rPr>
          <w:rFonts w:ascii="Times New Roman" w:eastAsia="Times New Roman" w:hAnsi="Times New Roman" w:cs="Times New Roman"/>
          <w:kern w:val="0"/>
          <w:sz w:val="24"/>
          <w:szCs w:val="24"/>
          <w:lang w:val="en-US" w:eastAsia="pl-PL"/>
          <w14:ligatures w14:val="none"/>
        </w:rPr>
        <w:t xml:space="preserve">, VNG International </w:t>
      </w:r>
      <w:r w:rsidR="00E2574B" w:rsidRPr="00605FAA">
        <w:rPr>
          <w:rFonts w:ascii="Times New Roman" w:eastAsia="Times New Roman" w:hAnsi="Times New Roman" w:cs="Times New Roman"/>
          <w:kern w:val="0"/>
          <w:sz w:val="24"/>
          <w:szCs w:val="24"/>
          <w:lang w:val="en-US" w:eastAsia="pl-PL"/>
          <w14:ligatures w14:val="none"/>
        </w:rPr>
        <w:t>supports Dutch municipalities in their global engagement</w:t>
      </w:r>
      <w:r w:rsidR="001D6F43" w:rsidRPr="00605FAA">
        <w:rPr>
          <w:rFonts w:ascii="Times New Roman" w:eastAsia="Times New Roman" w:hAnsi="Times New Roman" w:cs="Times New Roman"/>
          <w:kern w:val="0"/>
          <w:sz w:val="24"/>
          <w:szCs w:val="24"/>
          <w:lang w:val="en-US" w:eastAsia="pl-PL"/>
          <w14:ligatures w14:val="none"/>
        </w:rPr>
        <w:t xml:space="preserve">. </w:t>
      </w:r>
      <w:r w:rsidR="0094239A" w:rsidRPr="00605FAA">
        <w:rPr>
          <w:rFonts w:ascii="Times New Roman" w:eastAsia="Times New Roman" w:hAnsi="Times New Roman" w:cs="Times New Roman"/>
          <w:kern w:val="0"/>
          <w:sz w:val="24"/>
          <w:szCs w:val="24"/>
          <w:lang w:val="en-US" w:eastAsia="pl-PL"/>
          <w14:ligatures w14:val="none"/>
        </w:rPr>
        <w:t>It</w:t>
      </w:r>
      <w:r w:rsidR="001D6F43" w:rsidRPr="00605FAA">
        <w:rPr>
          <w:rFonts w:ascii="Times New Roman" w:eastAsia="Times New Roman" w:hAnsi="Times New Roman" w:cs="Times New Roman"/>
          <w:kern w:val="0"/>
          <w:sz w:val="24"/>
          <w:szCs w:val="24"/>
          <w:lang w:val="en-US" w:eastAsia="pl-PL"/>
          <w14:ligatures w14:val="none"/>
        </w:rPr>
        <w:t xml:space="preserve"> includes building partnerships, promoting knowledge exchange, and implementing capacity-building initiatives abroad.</w:t>
      </w:r>
      <w:r w:rsidR="006D4C1A" w:rsidRPr="00605FAA">
        <w:rPr>
          <w:rFonts w:ascii="Times New Roman" w:hAnsi="Times New Roman" w:cs="Times New Roman"/>
          <w:sz w:val="24"/>
          <w:szCs w:val="24"/>
          <w:lang w:val="en-US"/>
        </w:rPr>
        <w:t xml:space="preserve"> It also runs various programs to support Dutch municipalities in their international activities. These programs include policy advice, knowledge exchange, and capacity-building projects. VNG International ensures that municipalities comply with national and international regulations.</w:t>
      </w:r>
      <w:r w:rsidR="00D8657E" w:rsidRPr="00605FAA">
        <w:rPr>
          <w:rFonts w:ascii="Times New Roman" w:hAnsi="Times New Roman" w:cs="Times New Roman"/>
          <w:sz w:val="24"/>
          <w:szCs w:val="24"/>
          <w:lang w:val="en-US"/>
        </w:rPr>
        <w:t xml:space="preserve"> </w:t>
      </w:r>
      <w:r w:rsidR="001D6F43" w:rsidRPr="00605FAA">
        <w:rPr>
          <w:rFonts w:ascii="Times New Roman" w:eastAsia="Times New Roman" w:hAnsi="Times New Roman" w:cs="Times New Roman"/>
          <w:kern w:val="0"/>
          <w:sz w:val="24"/>
          <w:szCs w:val="24"/>
          <w:lang w:val="en-US" w:eastAsia="pl-PL"/>
          <w14:ligatures w14:val="none"/>
        </w:rPr>
        <w:t xml:space="preserve">Through its ministries and agencies, the Dutch central government plays a coordinating role by </w:t>
      </w:r>
      <w:r w:rsidR="00E2574B" w:rsidRPr="00605FAA">
        <w:rPr>
          <w:rFonts w:ascii="Times New Roman" w:eastAsia="Times New Roman" w:hAnsi="Times New Roman" w:cs="Times New Roman"/>
          <w:kern w:val="0"/>
          <w:sz w:val="24"/>
          <w:szCs w:val="24"/>
          <w:lang w:val="en-US" w:eastAsia="pl-PL"/>
          <w14:ligatures w14:val="none"/>
        </w:rPr>
        <w:t>providing financial support, policy direction, and facilitating connections between municipalities and</w:t>
      </w:r>
      <w:r w:rsidR="001D6F43" w:rsidRPr="00605FAA">
        <w:rPr>
          <w:rFonts w:ascii="Times New Roman" w:eastAsia="Times New Roman" w:hAnsi="Times New Roman" w:cs="Times New Roman"/>
          <w:kern w:val="0"/>
          <w:sz w:val="24"/>
          <w:szCs w:val="24"/>
          <w:lang w:val="en-US" w:eastAsia="pl-PL"/>
          <w14:ligatures w14:val="none"/>
        </w:rPr>
        <w:t xml:space="preserve"> international counterparts.</w:t>
      </w:r>
      <w:r w:rsidR="00D8657E" w:rsidRPr="00605FAA">
        <w:rPr>
          <w:rFonts w:ascii="Times New Roman" w:eastAsia="Times New Roman" w:hAnsi="Times New Roman" w:cs="Times New Roman"/>
          <w:kern w:val="0"/>
          <w:sz w:val="24"/>
          <w:szCs w:val="24"/>
          <w:lang w:val="en-US" w:eastAsia="pl-PL"/>
          <w14:ligatures w14:val="none"/>
        </w:rPr>
        <w:t xml:space="preserve"> Lastly, there is a special role called u</w:t>
      </w:r>
      <w:r w:rsidR="001D6F43" w:rsidRPr="00605FAA">
        <w:rPr>
          <w:rFonts w:ascii="Times New Roman" w:eastAsia="Times New Roman" w:hAnsi="Times New Roman" w:cs="Times New Roman"/>
          <w:kern w:val="0"/>
          <w:sz w:val="24"/>
          <w:szCs w:val="24"/>
          <w:lang w:val="en-US" w:eastAsia="pl-PL"/>
          <w14:ligatures w14:val="none"/>
        </w:rPr>
        <w:t xml:space="preserve">rban </w:t>
      </w:r>
      <w:r w:rsidR="00D8657E" w:rsidRPr="00605FAA">
        <w:rPr>
          <w:rFonts w:ascii="Times New Roman" w:eastAsia="Times New Roman" w:hAnsi="Times New Roman" w:cs="Times New Roman"/>
          <w:kern w:val="0"/>
          <w:sz w:val="24"/>
          <w:szCs w:val="24"/>
          <w:lang w:val="en-US" w:eastAsia="pl-PL"/>
          <w14:ligatures w14:val="none"/>
        </w:rPr>
        <w:t>e</w:t>
      </w:r>
      <w:r w:rsidR="001D6F43" w:rsidRPr="00605FAA">
        <w:rPr>
          <w:rFonts w:ascii="Times New Roman" w:eastAsia="Times New Roman" w:hAnsi="Times New Roman" w:cs="Times New Roman"/>
          <w:kern w:val="0"/>
          <w:sz w:val="24"/>
          <w:szCs w:val="24"/>
          <w:lang w:val="en-US" w:eastAsia="pl-PL"/>
          <w14:ligatures w14:val="none"/>
        </w:rPr>
        <w:t>nvoy</w:t>
      </w:r>
      <w:r w:rsidR="00D8657E" w:rsidRPr="00605FAA">
        <w:rPr>
          <w:rFonts w:ascii="Times New Roman" w:eastAsia="Times New Roman" w:hAnsi="Times New Roman" w:cs="Times New Roman"/>
          <w:kern w:val="0"/>
          <w:sz w:val="24"/>
          <w:szCs w:val="24"/>
          <w:lang w:val="en-US" w:eastAsia="pl-PL"/>
          <w14:ligatures w14:val="none"/>
        </w:rPr>
        <w:t>.</w:t>
      </w:r>
      <w:r w:rsidR="001D6F43" w:rsidRPr="00605FAA">
        <w:rPr>
          <w:rFonts w:ascii="Times New Roman" w:eastAsia="Times New Roman" w:hAnsi="Times New Roman" w:cs="Times New Roman"/>
          <w:kern w:val="0"/>
          <w:sz w:val="24"/>
          <w:szCs w:val="24"/>
          <w:lang w:val="en-US" w:eastAsia="pl-PL"/>
          <w14:ligatures w14:val="none"/>
        </w:rPr>
        <w:t xml:space="preserve"> </w:t>
      </w:r>
      <w:r w:rsidR="00D8657E" w:rsidRPr="00605FAA">
        <w:rPr>
          <w:rFonts w:ascii="Times New Roman" w:hAnsi="Times New Roman" w:cs="Times New Roman"/>
          <w:sz w:val="24"/>
          <w:szCs w:val="24"/>
          <w:lang w:val="en-US"/>
        </w:rPr>
        <w:t>It</w:t>
      </w:r>
      <w:r w:rsidR="00AD2412" w:rsidRPr="00605FAA">
        <w:rPr>
          <w:rFonts w:ascii="Times New Roman" w:hAnsi="Times New Roman" w:cs="Times New Roman"/>
          <w:sz w:val="24"/>
          <w:szCs w:val="24"/>
          <w:lang w:val="en-US"/>
        </w:rPr>
        <w:t xml:space="preserve"> plays a significant role in coordinating international cooperation for Dutch cities</w:t>
      </w:r>
      <w:r w:rsidR="001D6F43" w:rsidRPr="00605FAA">
        <w:rPr>
          <w:rFonts w:ascii="Times New Roman" w:eastAsia="Times New Roman" w:hAnsi="Times New Roman" w:cs="Times New Roman"/>
          <w:kern w:val="0"/>
          <w:sz w:val="24"/>
          <w:szCs w:val="24"/>
          <w:lang w:val="en-US" w:eastAsia="pl-PL"/>
          <w14:ligatures w14:val="none"/>
        </w:rPr>
        <w:t>. These mechanisms provide Dutch municipalities with the tools and guidance necessary to actively participate in global cooperation efforts, combining local capacities with international opportunities</w:t>
      </w:r>
      <w:r w:rsidR="00AD2412" w:rsidRPr="00605FAA">
        <w:rPr>
          <w:rFonts w:ascii="Times New Roman" w:eastAsia="Times New Roman" w:hAnsi="Times New Roman" w:cs="Times New Roman"/>
          <w:kern w:val="0"/>
          <w:sz w:val="24"/>
          <w:szCs w:val="24"/>
          <w:lang w:val="en-US" w:eastAsia="pl-PL"/>
          <w14:ligatures w14:val="none"/>
        </w:rPr>
        <w:t xml:space="preserve"> </w:t>
      </w:r>
      <w:bookmarkStart w:id="3" w:name="_Hlk195685288"/>
      <w:r w:rsidR="00AD2412" w:rsidRPr="00605FAA">
        <w:rPr>
          <w:rFonts w:ascii="Times New Roman" w:hAnsi="Times New Roman" w:cs="Times New Roman"/>
          <w:sz w:val="24"/>
          <w:szCs w:val="24"/>
          <w:lang w:val="en-US"/>
        </w:rPr>
        <w:t xml:space="preserve">(email from </w:t>
      </w:r>
      <w:r w:rsidR="00AD2412" w:rsidRPr="00605FAA">
        <w:rPr>
          <w:rFonts w:ascii="Times New Roman" w:hAnsi="Times New Roman" w:cs="Times New Roman"/>
          <w:sz w:val="24"/>
          <w:szCs w:val="24"/>
          <w:lang w:val="en-US" w:eastAsia="pl-PL"/>
        </w:rPr>
        <w:t>Rob Schuurmans, Head of International Affairs, the Hague</w:t>
      </w:r>
      <w:r w:rsidR="00AD2412" w:rsidRPr="00605FAA">
        <w:rPr>
          <w:rFonts w:ascii="Times New Roman" w:hAnsi="Times New Roman" w:cs="Times New Roman"/>
          <w:sz w:val="24"/>
          <w:szCs w:val="24"/>
          <w:lang w:val="en-US"/>
        </w:rPr>
        <w:t>, 28 February 2025).</w:t>
      </w:r>
      <w:bookmarkEnd w:id="3"/>
      <w:r w:rsidR="00D04F5F" w:rsidRPr="00605FAA">
        <w:rPr>
          <w:rFonts w:ascii="Times New Roman" w:hAnsi="Times New Roman" w:cs="Times New Roman"/>
          <w:sz w:val="24"/>
          <w:szCs w:val="24"/>
          <w:lang w:val="en-US"/>
        </w:rPr>
        <w:t xml:space="preserve"> </w:t>
      </w:r>
      <w:r w:rsidR="006D4C1A" w:rsidRPr="00605FAA">
        <w:rPr>
          <w:rFonts w:ascii="Times New Roman" w:hAnsi="Times New Roman" w:cs="Times New Roman"/>
          <w:sz w:val="24"/>
          <w:szCs w:val="24"/>
          <w:lang w:val="en-US"/>
        </w:rPr>
        <w:t>The central government in the Netherlands oversees the international cooperation of cities through several mechanisms</w:t>
      </w:r>
      <w:r w:rsidR="00283A14" w:rsidRPr="00605FAA">
        <w:rPr>
          <w:rFonts w:ascii="Times New Roman" w:hAnsi="Times New Roman" w:cs="Times New Roman"/>
          <w:sz w:val="24"/>
          <w:szCs w:val="24"/>
          <w:lang w:val="en-US"/>
        </w:rPr>
        <w:t>. One of them is po</w:t>
      </w:r>
      <w:r w:rsidR="006D4C1A" w:rsidRPr="00605FAA">
        <w:rPr>
          <w:rFonts w:ascii="Times New Roman" w:hAnsi="Times New Roman" w:cs="Times New Roman"/>
          <w:sz w:val="24"/>
          <w:szCs w:val="24"/>
          <w:lang w:val="en-US"/>
        </w:rPr>
        <w:t>licy guidance and funding</w:t>
      </w:r>
      <w:r w:rsidR="00D01A30" w:rsidRPr="00605FAA">
        <w:rPr>
          <w:rFonts w:ascii="Times New Roman" w:hAnsi="Times New Roman" w:cs="Times New Roman"/>
          <w:sz w:val="24"/>
          <w:szCs w:val="24"/>
          <w:lang w:val="en-US"/>
        </w:rPr>
        <w:t>,</w:t>
      </w:r>
      <w:r w:rsidR="006D4C1A" w:rsidRPr="00605FAA">
        <w:rPr>
          <w:rFonts w:ascii="Times New Roman" w:hAnsi="Times New Roman" w:cs="Times New Roman"/>
          <w:sz w:val="24"/>
          <w:szCs w:val="24"/>
          <w:lang w:val="en-US"/>
        </w:rPr>
        <w:t xml:space="preserve"> where the central government, through various ministries, provides policy guidance and funding for international cooperation projects. This includes ensuring that projects align with national priorities and international agreement</w:t>
      </w:r>
      <w:r w:rsidR="00D04F5F" w:rsidRPr="00605FAA">
        <w:rPr>
          <w:rFonts w:ascii="Times New Roman" w:hAnsi="Times New Roman" w:cs="Times New Roman"/>
          <w:sz w:val="24"/>
          <w:szCs w:val="24"/>
          <w:lang w:val="en-US"/>
        </w:rPr>
        <w:t xml:space="preserve">s </w:t>
      </w:r>
      <w:r w:rsidR="006D4C1A" w:rsidRPr="00605FAA">
        <w:rPr>
          <w:rFonts w:ascii="Times New Roman" w:hAnsi="Times New Roman" w:cs="Times New Roman"/>
          <w:sz w:val="24"/>
          <w:szCs w:val="24"/>
          <w:lang w:val="en-US"/>
        </w:rPr>
        <w:t xml:space="preserve">(email from </w:t>
      </w:r>
      <w:r w:rsidR="006D4C1A" w:rsidRPr="00605FAA">
        <w:rPr>
          <w:rFonts w:ascii="Times New Roman" w:hAnsi="Times New Roman" w:cs="Times New Roman"/>
          <w:sz w:val="24"/>
          <w:szCs w:val="24"/>
          <w:lang w:val="en-US" w:eastAsia="pl-PL"/>
        </w:rPr>
        <w:t>Rob Schuurmans, Head of International Affairs, the Hague</w:t>
      </w:r>
      <w:r w:rsidR="006D4C1A" w:rsidRPr="00605FAA">
        <w:rPr>
          <w:rFonts w:ascii="Times New Roman" w:hAnsi="Times New Roman" w:cs="Times New Roman"/>
          <w:sz w:val="24"/>
          <w:szCs w:val="24"/>
          <w:lang w:val="en-US"/>
        </w:rPr>
        <w:t>, 28 February 2025).</w:t>
      </w:r>
      <w:r w:rsidR="00D1507B" w:rsidRPr="00605FAA">
        <w:rPr>
          <w:rFonts w:ascii="Times New Roman" w:hAnsi="Times New Roman" w:cs="Times New Roman"/>
          <w:sz w:val="24"/>
          <w:szCs w:val="24"/>
          <w:lang w:val="en-US"/>
        </w:rPr>
        <w:t xml:space="preserve"> </w:t>
      </w:r>
      <w:r w:rsidR="00892EB8" w:rsidRPr="00605FAA">
        <w:rPr>
          <w:rFonts w:ascii="Times New Roman" w:hAnsi="Times New Roman" w:cs="Times New Roman"/>
          <w:sz w:val="24"/>
          <w:szCs w:val="24"/>
          <w:lang w:val="en-US"/>
        </w:rPr>
        <w:t xml:space="preserve">As to the practice or organizational mechanism to coordinate international cooperation of cities that </w:t>
      </w:r>
      <w:r w:rsidR="0094239A" w:rsidRPr="00605FAA">
        <w:rPr>
          <w:rFonts w:ascii="Times New Roman" w:hAnsi="Times New Roman" w:cs="Times New Roman"/>
          <w:sz w:val="24"/>
          <w:szCs w:val="24"/>
          <w:lang w:val="en-US"/>
        </w:rPr>
        <w:t>the central government uses</w:t>
      </w:r>
      <w:r w:rsidR="00892EB8" w:rsidRPr="00605FAA">
        <w:rPr>
          <w:rFonts w:ascii="Times New Roman" w:hAnsi="Times New Roman" w:cs="Times New Roman"/>
          <w:sz w:val="24"/>
          <w:szCs w:val="24"/>
          <w:lang w:val="en-US"/>
        </w:rPr>
        <w:t>, “the Swedish Association of Local Authorities and Regions (SALAR)</w:t>
      </w:r>
      <w:r w:rsidR="00FC0321" w:rsidRPr="00605FAA">
        <w:rPr>
          <w:rFonts w:ascii="Times New Roman" w:hAnsi="Times New Roman" w:cs="Times New Roman"/>
          <w:sz w:val="24"/>
          <w:szCs w:val="24"/>
          <w:lang w:val="en-US"/>
        </w:rPr>
        <w:t xml:space="preserve"> – an organiz</w:t>
      </w:r>
      <w:r w:rsidR="00892EB8" w:rsidRPr="00605FAA">
        <w:rPr>
          <w:rFonts w:ascii="Times New Roman" w:hAnsi="Times New Roman" w:cs="Times New Roman"/>
          <w:sz w:val="24"/>
          <w:szCs w:val="24"/>
          <w:lang w:val="en-US"/>
        </w:rPr>
        <w:t>ation that represents and advocates local government in Sweden and of which all of Sweden’s municipalities and regions are members of – could be treated as such an organizational mechanism”.</w:t>
      </w:r>
      <w:r w:rsidR="00283A14" w:rsidRPr="00605FAA">
        <w:rPr>
          <w:rFonts w:ascii="Times New Roman" w:hAnsi="Times New Roman" w:cs="Times New Roman"/>
          <w:sz w:val="24"/>
          <w:szCs w:val="24"/>
          <w:lang w:val="en-US"/>
        </w:rPr>
        <w:t xml:space="preserve"> Moreover, </w:t>
      </w:r>
      <w:r w:rsidR="00D1507B" w:rsidRPr="00605FAA">
        <w:rPr>
          <w:rFonts w:ascii="Times New Roman" w:hAnsi="Times New Roman" w:cs="Times New Roman"/>
          <w:sz w:val="24"/>
          <w:szCs w:val="24"/>
          <w:lang w:val="en-US"/>
        </w:rPr>
        <w:t>in Sweden</w:t>
      </w:r>
      <w:r w:rsidR="00D01A30" w:rsidRPr="00605FAA">
        <w:rPr>
          <w:rFonts w:ascii="Times New Roman" w:hAnsi="Times New Roman" w:cs="Times New Roman"/>
          <w:sz w:val="24"/>
          <w:szCs w:val="24"/>
          <w:lang w:val="en-US"/>
        </w:rPr>
        <w:t>,</w:t>
      </w:r>
      <w:r w:rsidR="00D1507B" w:rsidRPr="00605FAA">
        <w:rPr>
          <w:rFonts w:ascii="Times New Roman" w:hAnsi="Times New Roman" w:cs="Times New Roman"/>
          <w:sz w:val="24"/>
          <w:szCs w:val="24"/>
          <w:lang w:val="en-US"/>
        </w:rPr>
        <w:t xml:space="preserve"> </w:t>
      </w:r>
      <w:r w:rsidR="00C61D0A" w:rsidRPr="00605FAA">
        <w:rPr>
          <w:rFonts w:ascii="Times New Roman" w:hAnsi="Times New Roman" w:cs="Times New Roman"/>
          <w:sz w:val="24"/>
          <w:szCs w:val="24"/>
          <w:lang w:val="en-US"/>
        </w:rPr>
        <w:t xml:space="preserve">there is no </w:t>
      </w:r>
      <w:r w:rsidR="00C61D0A" w:rsidRPr="00605FAA">
        <w:rPr>
          <w:rFonts w:ascii="Times New Roman" w:hAnsi="Times New Roman" w:cs="Times New Roman"/>
          <w:sz w:val="24"/>
          <w:szCs w:val="24"/>
          <w:lang w:val="en-US"/>
        </w:rPr>
        <w:lastRenderedPageBreak/>
        <w:t>national program or policy specifically</w:t>
      </w:r>
      <w:r w:rsidR="00892EB8" w:rsidRPr="00605FAA">
        <w:rPr>
          <w:rFonts w:ascii="Times New Roman" w:hAnsi="Times New Roman" w:cs="Times New Roman"/>
          <w:sz w:val="24"/>
          <w:szCs w:val="24"/>
          <w:lang w:val="en-US"/>
        </w:rPr>
        <w:t xml:space="preserve"> devoted to international cooperation </w:t>
      </w:r>
      <w:r w:rsidR="003703D2" w:rsidRPr="00605FAA">
        <w:rPr>
          <w:rFonts w:ascii="Times New Roman" w:hAnsi="Times New Roman" w:cs="Times New Roman"/>
          <w:sz w:val="24"/>
          <w:szCs w:val="24"/>
          <w:lang w:val="en-US"/>
        </w:rPr>
        <w:t xml:space="preserve">among </w:t>
      </w:r>
      <w:r w:rsidR="00892EB8" w:rsidRPr="00605FAA">
        <w:rPr>
          <w:rFonts w:ascii="Times New Roman" w:hAnsi="Times New Roman" w:cs="Times New Roman"/>
          <w:sz w:val="24"/>
          <w:szCs w:val="24"/>
          <w:lang w:val="en-US"/>
        </w:rPr>
        <w:t xml:space="preserve">cities. There is also no real control over cities' international work from the state </w:t>
      </w:r>
      <w:r w:rsidR="0094239A" w:rsidRPr="00605FAA">
        <w:rPr>
          <w:rFonts w:ascii="Times New Roman" w:hAnsi="Times New Roman" w:cs="Times New Roman"/>
          <w:sz w:val="24"/>
          <w:szCs w:val="24"/>
          <w:lang w:val="en-US"/>
        </w:rPr>
        <w:t>level</w:t>
      </w:r>
      <w:r w:rsidR="00892EB8" w:rsidRPr="00605FAA">
        <w:rPr>
          <w:rFonts w:ascii="Times New Roman" w:hAnsi="Times New Roman" w:cs="Times New Roman"/>
          <w:sz w:val="24"/>
          <w:szCs w:val="24"/>
          <w:lang w:val="en-US"/>
        </w:rPr>
        <w:t xml:space="preserve">. The framework is relatively </w:t>
      </w:r>
      <w:r w:rsidR="0094239A" w:rsidRPr="00605FAA">
        <w:rPr>
          <w:rFonts w:ascii="Times New Roman" w:hAnsi="Times New Roman" w:cs="Times New Roman"/>
          <w:sz w:val="24"/>
          <w:szCs w:val="24"/>
          <w:lang w:val="en-US"/>
        </w:rPr>
        <w:t xml:space="preserve">straightforward </w:t>
      </w:r>
      <w:r w:rsidR="00892EB8" w:rsidRPr="00605FAA">
        <w:rPr>
          <w:rFonts w:ascii="Times New Roman" w:hAnsi="Times New Roman" w:cs="Times New Roman"/>
          <w:sz w:val="24"/>
          <w:szCs w:val="24"/>
          <w:lang w:val="en-US"/>
        </w:rPr>
        <w:t>and is generally complied with. There have, however, been cases where citizens have reported municipalities to the administrative court when they considered that some part of the international work exceeded the municipal competence, for example</w:t>
      </w:r>
      <w:r w:rsidR="0094239A" w:rsidRPr="00605FAA">
        <w:rPr>
          <w:rFonts w:ascii="Times New Roman" w:hAnsi="Times New Roman" w:cs="Times New Roman"/>
          <w:sz w:val="24"/>
          <w:szCs w:val="24"/>
          <w:lang w:val="en-US"/>
        </w:rPr>
        <w:t>,</w:t>
      </w:r>
      <w:r w:rsidR="00892EB8" w:rsidRPr="00605FAA">
        <w:rPr>
          <w:rFonts w:ascii="Times New Roman" w:hAnsi="Times New Roman" w:cs="Times New Roman"/>
          <w:sz w:val="24"/>
          <w:szCs w:val="24"/>
          <w:lang w:val="en-US"/>
        </w:rPr>
        <w:t xml:space="preserve"> in terms of foreign policy</w:t>
      </w:r>
      <w:r w:rsidR="00BD632C" w:rsidRPr="00605FAA">
        <w:rPr>
          <w:rFonts w:ascii="Times New Roman" w:hAnsi="Times New Roman" w:cs="Times New Roman"/>
          <w:sz w:val="24"/>
          <w:szCs w:val="24"/>
          <w:lang w:val="en-US"/>
        </w:rPr>
        <w:t xml:space="preserve"> </w:t>
      </w:r>
      <w:r w:rsidR="00892EB8" w:rsidRPr="00605FAA">
        <w:rPr>
          <w:rFonts w:ascii="Times New Roman" w:hAnsi="Times New Roman" w:cs="Times New Roman"/>
          <w:sz w:val="24"/>
          <w:szCs w:val="24"/>
          <w:lang w:val="en-US"/>
        </w:rPr>
        <w:t>(email from the International Affairs Unit, City of Stockholm</w:t>
      </w:r>
      <w:r w:rsidR="00D1507B" w:rsidRPr="00605FAA">
        <w:rPr>
          <w:rFonts w:ascii="Times New Roman" w:hAnsi="Times New Roman" w:cs="Times New Roman"/>
          <w:sz w:val="24"/>
          <w:szCs w:val="24"/>
          <w:lang w:val="en-US"/>
        </w:rPr>
        <w:t>’</w:t>
      </w:r>
      <w:r w:rsidR="00892EB8" w:rsidRPr="00605FAA">
        <w:rPr>
          <w:rFonts w:ascii="Times New Roman" w:hAnsi="Times New Roman" w:cs="Times New Roman"/>
          <w:sz w:val="24"/>
          <w:szCs w:val="24"/>
          <w:lang w:val="en-US"/>
        </w:rPr>
        <w:t>s Executive Office, 14 January 2025)</w:t>
      </w:r>
      <w:r w:rsidR="00B6701A" w:rsidRPr="00605FAA">
        <w:rPr>
          <w:rFonts w:ascii="Times New Roman" w:hAnsi="Times New Roman" w:cs="Times New Roman"/>
          <w:sz w:val="24"/>
          <w:szCs w:val="24"/>
          <w:lang w:val="en-US"/>
        </w:rPr>
        <w:t>.</w:t>
      </w:r>
      <w:r w:rsidR="00283A14" w:rsidRPr="00605FAA">
        <w:rPr>
          <w:rFonts w:ascii="Times New Roman" w:hAnsi="Times New Roman" w:cs="Times New Roman"/>
          <w:sz w:val="24"/>
          <w:szCs w:val="24"/>
          <w:lang w:val="en-US"/>
        </w:rPr>
        <w:t xml:space="preserve"> </w:t>
      </w:r>
      <w:r w:rsidR="00283A14" w:rsidRPr="00605FAA">
        <w:rPr>
          <w:rFonts w:ascii="Times New Roman" w:eastAsia="Times New Roman" w:hAnsi="Times New Roman" w:cs="Times New Roman"/>
          <w:kern w:val="0"/>
          <w:sz w:val="24"/>
          <w:szCs w:val="24"/>
          <w:lang w:val="en-US" w:eastAsia="pl-PL"/>
          <w14:ligatures w14:val="none"/>
        </w:rPr>
        <w:t xml:space="preserve">Interestingly, </w:t>
      </w:r>
      <w:r w:rsidR="00D01A30" w:rsidRPr="00605FAA">
        <w:rPr>
          <w:rFonts w:ascii="Times New Roman" w:eastAsia="Times New Roman" w:hAnsi="Times New Roman" w:cs="Times New Roman"/>
          <w:kern w:val="0"/>
          <w:sz w:val="24"/>
          <w:szCs w:val="24"/>
          <w:lang w:val="en-US" w:eastAsia="pl-PL"/>
          <w14:ligatures w14:val="none"/>
        </w:rPr>
        <w:t xml:space="preserve">the </w:t>
      </w:r>
      <w:r w:rsidR="00B6701A" w:rsidRPr="00605FAA">
        <w:rPr>
          <w:rFonts w:ascii="Times New Roman" w:eastAsia="Times New Roman" w:hAnsi="Times New Roman" w:cs="Times New Roman"/>
          <w:kern w:val="0"/>
          <w:sz w:val="24"/>
          <w:szCs w:val="24"/>
          <w:lang w:val="en-US" w:eastAsia="pl-PL"/>
          <w14:ligatures w14:val="none"/>
        </w:rPr>
        <w:t xml:space="preserve">Czech Republic does not maintain a dedicated national program to govern or support the international cooperation of cities. </w:t>
      </w:r>
      <w:r w:rsidR="00283A14" w:rsidRPr="00605FAA">
        <w:rPr>
          <w:rFonts w:ascii="Times New Roman" w:eastAsia="Times New Roman" w:hAnsi="Times New Roman" w:cs="Times New Roman"/>
          <w:kern w:val="0"/>
          <w:sz w:val="24"/>
          <w:szCs w:val="24"/>
          <w:lang w:val="en-US" w:eastAsia="pl-PL"/>
          <w14:ligatures w14:val="none"/>
        </w:rPr>
        <w:t>However, m</w:t>
      </w:r>
      <w:r w:rsidR="00B6701A" w:rsidRPr="00605FAA">
        <w:rPr>
          <w:rFonts w:ascii="Times New Roman" w:eastAsia="Times New Roman" w:hAnsi="Times New Roman" w:cs="Times New Roman"/>
          <w:kern w:val="0"/>
          <w:sz w:val="24"/>
          <w:szCs w:val="24"/>
          <w:lang w:val="en-US" w:eastAsia="pl-PL"/>
          <w14:ligatures w14:val="none"/>
        </w:rPr>
        <w:t xml:space="preserve">unicipalities undertake such activities on their own initiative, often forming informal partnerships and participating in transnational municipal networks, particularly to advance their interests within the </w:t>
      </w:r>
      <w:r w:rsidR="00C61D0A" w:rsidRPr="00605FAA">
        <w:rPr>
          <w:rFonts w:ascii="Times New Roman" w:eastAsia="Times New Roman" w:hAnsi="Times New Roman" w:cs="Times New Roman"/>
          <w:kern w:val="0"/>
          <w:sz w:val="24"/>
          <w:szCs w:val="24"/>
          <w:lang w:val="en-US" w:eastAsia="pl-PL"/>
          <w14:ligatures w14:val="none"/>
        </w:rPr>
        <w:t>European Union framework</w:t>
      </w:r>
      <w:r w:rsidR="00B6701A" w:rsidRPr="00605FAA">
        <w:rPr>
          <w:rFonts w:ascii="Times New Roman" w:eastAsia="Times New Roman" w:hAnsi="Times New Roman" w:cs="Times New Roman"/>
          <w:kern w:val="0"/>
          <w:sz w:val="24"/>
          <w:szCs w:val="24"/>
          <w:lang w:val="en-US" w:eastAsia="pl-PL"/>
          <w14:ligatures w14:val="none"/>
        </w:rPr>
        <w:t xml:space="preserve">. </w:t>
      </w:r>
      <w:r w:rsidRPr="00605FAA">
        <w:rPr>
          <w:rFonts w:ascii="Times New Roman" w:hAnsi="Times New Roman" w:cs="Times New Roman"/>
          <w:sz w:val="24"/>
          <w:szCs w:val="24"/>
          <w:lang w:val="en-US"/>
        </w:rPr>
        <w:t>In Slovakia, the current legislation also sets the conditions for providing state support to regions and municipalities in their international cooperation, namely in cross-border cooperation and tourism. In 2008, three laws were approved:</w:t>
      </w:r>
      <w:r w:rsidR="00283A14"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Act no. 90/2008 Coll. on the European Grouping of Territorial Cooperation (</w:t>
      </w:r>
      <w:proofErr w:type="spellStart"/>
      <w:r w:rsidRPr="00605FAA">
        <w:rPr>
          <w:rFonts w:ascii="Times New Roman" w:hAnsi="Times New Roman" w:cs="Times New Roman"/>
          <w:sz w:val="24"/>
          <w:szCs w:val="24"/>
          <w:lang w:val="en-US"/>
        </w:rPr>
        <w:t>Zákon</w:t>
      </w:r>
      <w:proofErr w:type="spellEnd"/>
      <w:r w:rsidRPr="00605FAA">
        <w:rPr>
          <w:rFonts w:ascii="Times New Roman" w:hAnsi="Times New Roman" w:cs="Times New Roman"/>
          <w:sz w:val="24"/>
          <w:szCs w:val="24"/>
          <w:lang w:val="en-US"/>
        </w:rPr>
        <w:t xml:space="preserve"> č. 90/2008 Z. z. o </w:t>
      </w:r>
      <w:proofErr w:type="spellStart"/>
      <w:r w:rsidRPr="00605FAA">
        <w:rPr>
          <w:rFonts w:ascii="Times New Roman" w:hAnsi="Times New Roman" w:cs="Times New Roman"/>
          <w:sz w:val="24"/>
          <w:szCs w:val="24"/>
          <w:lang w:val="en-US"/>
        </w:rPr>
        <w:t>Európskom</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zoskupení</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územnej</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spolupráce</w:t>
      </w:r>
      <w:proofErr w:type="spellEnd"/>
      <w:r w:rsidRPr="00605FAA">
        <w:rPr>
          <w:rFonts w:ascii="Times New Roman" w:hAnsi="Times New Roman" w:cs="Times New Roman"/>
          <w:sz w:val="24"/>
          <w:szCs w:val="24"/>
          <w:lang w:val="en-US"/>
        </w:rPr>
        <w:t xml:space="preserve"> – EZÚS)</w:t>
      </w:r>
      <w:r w:rsidR="00283A14"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Act no. 539/2008 Coll. on the support of regional development (</w:t>
      </w:r>
      <w:proofErr w:type="spellStart"/>
      <w:r w:rsidRPr="00605FAA">
        <w:rPr>
          <w:rFonts w:ascii="Times New Roman" w:hAnsi="Times New Roman" w:cs="Times New Roman"/>
          <w:sz w:val="24"/>
          <w:szCs w:val="24"/>
          <w:lang w:val="en-US"/>
        </w:rPr>
        <w:t>Zákon</w:t>
      </w:r>
      <w:proofErr w:type="spellEnd"/>
      <w:r w:rsidRPr="00605FAA">
        <w:rPr>
          <w:rFonts w:ascii="Times New Roman" w:hAnsi="Times New Roman" w:cs="Times New Roman"/>
          <w:sz w:val="24"/>
          <w:szCs w:val="24"/>
          <w:lang w:val="en-US"/>
        </w:rPr>
        <w:t xml:space="preserve"> č. 539/2008 Z. z. o </w:t>
      </w:r>
      <w:proofErr w:type="spellStart"/>
      <w:r w:rsidRPr="00605FAA">
        <w:rPr>
          <w:rFonts w:ascii="Times New Roman" w:hAnsi="Times New Roman" w:cs="Times New Roman"/>
          <w:sz w:val="24"/>
          <w:szCs w:val="24"/>
          <w:lang w:val="en-US"/>
        </w:rPr>
        <w:t>podpore</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regionálneho</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rozvoja</w:t>
      </w:r>
      <w:proofErr w:type="spellEnd"/>
      <w:r w:rsidRPr="00605FAA">
        <w:rPr>
          <w:rFonts w:ascii="Times New Roman" w:hAnsi="Times New Roman" w:cs="Times New Roman"/>
          <w:sz w:val="24"/>
          <w:szCs w:val="24"/>
          <w:lang w:val="en-US"/>
        </w:rPr>
        <w:t>)</w:t>
      </w:r>
      <w:r w:rsidR="00283A14" w:rsidRPr="00605FAA">
        <w:rPr>
          <w:rFonts w:ascii="Times New Roman" w:hAnsi="Times New Roman" w:cs="Times New Roman"/>
          <w:sz w:val="24"/>
          <w:szCs w:val="24"/>
          <w:lang w:val="en-US"/>
        </w:rPr>
        <w:t xml:space="preserve"> and </w:t>
      </w:r>
      <w:r w:rsidRPr="00605FAA">
        <w:rPr>
          <w:rFonts w:ascii="Times New Roman" w:hAnsi="Times New Roman" w:cs="Times New Roman"/>
          <w:sz w:val="24"/>
          <w:szCs w:val="24"/>
          <w:lang w:val="en-US"/>
        </w:rPr>
        <w:t>Act no. 528/2008 Coll. on aid and support provided from European Community funds (</w:t>
      </w:r>
      <w:proofErr w:type="spellStart"/>
      <w:r w:rsidRPr="00605FAA">
        <w:rPr>
          <w:rFonts w:ascii="Times New Roman" w:hAnsi="Times New Roman" w:cs="Times New Roman"/>
          <w:sz w:val="24"/>
          <w:szCs w:val="24"/>
          <w:lang w:val="en-US"/>
        </w:rPr>
        <w:t>Zákon</w:t>
      </w:r>
      <w:proofErr w:type="spellEnd"/>
      <w:r w:rsidRPr="00605FAA">
        <w:rPr>
          <w:rFonts w:ascii="Times New Roman" w:hAnsi="Times New Roman" w:cs="Times New Roman"/>
          <w:sz w:val="24"/>
          <w:szCs w:val="24"/>
          <w:lang w:val="en-US"/>
        </w:rPr>
        <w:t xml:space="preserve"> č. 528/2008 Z. z. o </w:t>
      </w:r>
      <w:proofErr w:type="spellStart"/>
      <w:r w:rsidRPr="00605FAA">
        <w:rPr>
          <w:rFonts w:ascii="Times New Roman" w:hAnsi="Times New Roman" w:cs="Times New Roman"/>
          <w:sz w:val="24"/>
          <w:szCs w:val="24"/>
          <w:lang w:val="en-US"/>
        </w:rPr>
        <w:t>pomoci</w:t>
      </w:r>
      <w:proofErr w:type="spellEnd"/>
      <w:r w:rsidRPr="00605FAA">
        <w:rPr>
          <w:rFonts w:ascii="Times New Roman" w:hAnsi="Times New Roman" w:cs="Times New Roman"/>
          <w:sz w:val="24"/>
          <w:szCs w:val="24"/>
          <w:lang w:val="en-US"/>
        </w:rPr>
        <w:t xml:space="preserve"> a </w:t>
      </w:r>
      <w:proofErr w:type="spellStart"/>
      <w:r w:rsidRPr="00605FAA">
        <w:rPr>
          <w:rFonts w:ascii="Times New Roman" w:hAnsi="Times New Roman" w:cs="Times New Roman"/>
          <w:sz w:val="24"/>
          <w:szCs w:val="24"/>
          <w:lang w:val="en-US"/>
        </w:rPr>
        <w:t>podpore</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poskytovanej</w:t>
      </w:r>
      <w:proofErr w:type="spellEnd"/>
      <w:r w:rsidRPr="00605FAA">
        <w:rPr>
          <w:rFonts w:ascii="Times New Roman" w:hAnsi="Times New Roman" w:cs="Times New Roman"/>
          <w:sz w:val="24"/>
          <w:szCs w:val="24"/>
          <w:lang w:val="en-US"/>
        </w:rPr>
        <w:t xml:space="preserve"> z </w:t>
      </w:r>
      <w:proofErr w:type="spellStart"/>
      <w:r w:rsidRPr="00605FAA">
        <w:rPr>
          <w:rFonts w:ascii="Times New Roman" w:hAnsi="Times New Roman" w:cs="Times New Roman"/>
          <w:sz w:val="24"/>
          <w:szCs w:val="24"/>
          <w:lang w:val="en-US"/>
        </w:rPr>
        <w:t>fondov</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Európskeho</w:t>
      </w:r>
      <w:proofErr w:type="spellEnd"/>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spoločenstva</w:t>
      </w:r>
      <w:proofErr w:type="spellEnd"/>
      <w:r w:rsidRPr="00605FAA">
        <w:rPr>
          <w:rFonts w:ascii="Times New Roman" w:hAnsi="Times New Roman" w:cs="Times New Roman"/>
          <w:sz w:val="24"/>
          <w:szCs w:val="24"/>
          <w:lang w:val="en-US"/>
        </w:rPr>
        <w:t>)</w:t>
      </w:r>
      <w:r w:rsidR="00283A14" w:rsidRPr="00605FAA">
        <w:rPr>
          <w:rFonts w:ascii="Times New Roman" w:hAnsi="Times New Roman" w:cs="Times New Roman"/>
          <w:sz w:val="24"/>
          <w:szCs w:val="24"/>
          <w:lang w:val="en-US"/>
        </w:rPr>
        <w:t xml:space="preserve">. </w:t>
      </w:r>
      <w:r w:rsidR="006D3BE8" w:rsidRPr="00605FAA">
        <w:rPr>
          <w:rFonts w:ascii="Times New Roman" w:hAnsi="Times New Roman" w:cs="Times New Roman"/>
          <w:sz w:val="24"/>
          <w:szCs w:val="24"/>
          <w:lang w:val="en-US"/>
        </w:rPr>
        <w:t xml:space="preserve">Primarily, the regulations expanded and more precisely defined the competencies of self-governing regions and municipalities, particularly in the areas of European policies and cross-border cooperation (email from Veronika </w:t>
      </w:r>
      <w:proofErr w:type="spellStart"/>
      <w:r w:rsidR="006D3BE8" w:rsidRPr="00605FAA">
        <w:rPr>
          <w:rFonts w:ascii="Times New Roman" w:hAnsi="Times New Roman" w:cs="Times New Roman"/>
          <w:sz w:val="24"/>
          <w:szCs w:val="24"/>
          <w:lang w:val="en-US"/>
        </w:rPr>
        <w:t>Štefániková</w:t>
      </w:r>
      <w:proofErr w:type="spellEnd"/>
      <w:r w:rsidR="006D3BE8" w:rsidRPr="00605FAA">
        <w:rPr>
          <w:rFonts w:ascii="Times New Roman" w:hAnsi="Times New Roman" w:cs="Times New Roman"/>
          <w:sz w:val="24"/>
          <w:szCs w:val="24"/>
          <w:lang w:val="en-US"/>
        </w:rPr>
        <w:t>, Department of Foreign Relations and Protocol, Magistrate of the Capital City of the Slovak Republic,</w:t>
      </w:r>
      <w:r w:rsidRPr="00605FAA">
        <w:rPr>
          <w:rFonts w:ascii="Times New Roman" w:hAnsi="Times New Roman" w:cs="Times New Roman"/>
          <w:sz w:val="24"/>
          <w:szCs w:val="24"/>
          <w:lang w:val="en-US"/>
        </w:rPr>
        <w:t xml:space="preserve"> Bratislava, 14 February 2025).</w:t>
      </w:r>
    </w:p>
    <w:p w14:paraId="083E302D" w14:textId="41B2F9F7" w:rsidR="00070202" w:rsidRPr="00605FAA" w:rsidRDefault="007C63CB" w:rsidP="00407D5E">
      <w:pPr>
        <w:spacing w:after="0" w:line="360" w:lineRule="auto"/>
        <w:jc w:val="both"/>
        <w:rPr>
          <w:rFonts w:asciiTheme="majorBidi" w:hAnsiTheme="majorBidi" w:cstheme="majorBidi"/>
          <w:sz w:val="24"/>
          <w:szCs w:val="24"/>
          <w:lang w:val="en-US" w:eastAsia="pl-PL"/>
        </w:rPr>
      </w:pPr>
      <w:r w:rsidRPr="00605FAA">
        <w:rPr>
          <w:rFonts w:ascii="Times New Roman" w:hAnsi="Times New Roman" w:cs="Times New Roman"/>
          <w:sz w:val="24"/>
          <w:szCs w:val="24"/>
          <w:lang w:val="en-US"/>
        </w:rPr>
        <w:t xml:space="preserve">Governments more often use economic instruments as a hands-off tool rather than a hands-on one. </w:t>
      </w:r>
      <w:r w:rsidR="00591FF6" w:rsidRPr="00605FAA">
        <w:rPr>
          <w:rFonts w:ascii="Times New Roman" w:hAnsi="Times New Roman" w:cs="Times New Roman"/>
          <w:sz w:val="24"/>
          <w:szCs w:val="24"/>
          <w:lang w:val="en-US"/>
        </w:rPr>
        <w:t xml:space="preserve">In the case of the United Kingdom, economic tools </w:t>
      </w:r>
      <w:r w:rsidR="0094239A" w:rsidRPr="00605FAA">
        <w:rPr>
          <w:rFonts w:ascii="Times New Roman" w:hAnsi="Times New Roman" w:cs="Times New Roman"/>
          <w:sz w:val="24"/>
          <w:szCs w:val="24"/>
          <w:lang w:val="en-US"/>
        </w:rPr>
        <w:t>are utili</w:t>
      </w:r>
      <w:r w:rsidR="00FC0321" w:rsidRPr="00605FAA">
        <w:rPr>
          <w:rFonts w:ascii="Times New Roman" w:hAnsi="Times New Roman" w:cs="Times New Roman"/>
          <w:sz w:val="24"/>
          <w:szCs w:val="24"/>
          <w:lang w:val="en-US"/>
        </w:rPr>
        <w:t>z</w:t>
      </w:r>
      <w:r w:rsidR="0094239A" w:rsidRPr="00605FAA">
        <w:rPr>
          <w:rFonts w:ascii="Times New Roman" w:hAnsi="Times New Roman" w:cs="Times New Roman"/>
          <w:sz w:val="24"/>
          <w:szCs w:val="24"/>
          <w:lang w:val="en-US"/>
        </w:rPr>
        <w:t xml:space="preserve">ed to finance the </w:t>
      </w:r>
      <w:r w:rsidR="00591FF6" w:rsidRPr="00605FAA">
        <w:rPr>
          <w:rFonts w:ascii="Times New Roman" w:hAnsi="Times New Roman" w:cs="Times New Roman"/>
          <w:sz w:val="24"/>
          <w:szCs w:val="24"/>
          <w:lang w:val="en-US"/>
        </w:rPr>
        <w:t>annual UK-French Local Government Forum</w:t>
      </w:r>
      <w:r w:rsidR="007B2A8F" w:rsidRPr="00605FAA">
        <w:rPr>
          <w:rFonts w:ascii="Times New Roman" w:hAnsi="Times New Roman" w:cs="Times New Roman"/>
          <w:sz w:val="24"/>
          <w:szCs w:val="24"/>
          <w:lang w:val="en-US"/>
        </w:rPr>
        <w:t xml:space="preserve"> (UKFCDO)</w:t>
      </w:r>
      <w:r w:rsidR="00591FF6" w:rsidRPr="00605FAA">
        <w:rPr>
          <w:rFonts w:ascii="Times New Roman" w:hAnsi="Times New Roman" w:cs="Times New Roman"/>
          <w:sz w:val="24"/>
          <w:szCs w:val="24"/>
          <w:lang w:val="en-US"/>
        </w:rPr>
        <w:t>. It allows mayors, leaders, cabinet ministers, unitary or county councils</w:t>
      </w:r>
      <w:r w:rsidR="0094239A" w:rsidRPr="00605FAA">
        <w:rPr>
          <w:rFonts w:ascii="Times New Roman" w:hAnsi="Times New Roman" w:cs="Times New Roman"/>
          <w:sz w:val="24"/>
          <w:szCs w:val="24"/>
          <w:lang w:val="en-US"/>
        </w:rPr>
        <w:t>,</w:t>
      </w:r>
      <w:r w:rsidR="00591FF6" w:rsidRPr="00605FAA">
        <w:rPr>
          <w:rFonts w:ascii="Times New Roman" w:hAnsi="Times New Roman" w:cs="Times New Roman"/>
          <w:sz w:val="24"/>
          <w:szCs w:val="24"/>
          <w:lang w:val="en-US"/>
        </w:rPr>
        <w:t xml:space="preserve"> and combined authorities to establish contacts and cooperate with the</w:t>
      </w:r>
      <w:r w:rsidR="0094239A" w:rsidRPr="00605FAA">
        <w:rPr>
          <w:rFonts w:ascii="Times New Roman" w:hAnsi="Times New Roman" w:cs="Times New Roman"/>
          <w:sz w:val="24"/>
          <w:szCs w:val="24"/>
          <w:lang w:val="en-US"/>
        </w:rPr>
        <w:t>ir</w:t>
      </w:r>
      <w:r w:rsidR="00591FF6" w:rsidRPr="00605FAA">
        <w:rPr>
          <w:rFonts w:ascii="Times New Roman" w:hAnsi="Times New Roman" w:cs="Times New Roman"/>
          <w:sz w:val="24"/>
          <w:szCs w:val="24"/>
          <w:lang w:val="en-US"/>
        </w:rPr>
        <w:t xml:space="preserve"> French counterparts. Each year</w:t>
      </w:r>
      <w:r w:rsidR="0094239A" w:rsidRPr="00605FAA">
        <w:rPr>
          <w:rFonts w:ascii="Times New Roman" w:hAnsi="Times New Roman" w:cs="Times New Roman"/>
          <w:sz w:val="24"/>
          <w:szCs w:val="24"/>
          <w:lang w:val="en-US"/>
        </w:rPr>
        <w:t>,</w:t>
      </w:r>
      <w:r w:rsidR="00591FF6" w:rsidRPr="00605FAA">
        <w:rPr>
          <w:rFonts w:ascii="Times New Roman" w:hAnsi="Times New Roman" w:cs="Times New Roman"/>
          <w:sz w:val="24"/>
          <w:szCs w:val="24"/>
          <w:lang w:val="en-US"/>
        </w:rPr>
        <w:t xml:space="preserve"> the forum is </w:t>
      </w:r>
      <w:r w:rsidR="00156097" w:rsidRPr="00605FAA">
        <w:rPr>
          <w:rFonts w:ascii="Times New Roman" w:hAnsi="Times New Roman" w:cs="Times New Roman"/>
          <w:sz w:val="24"/>
          <w:szCs w:val="24"/>
          <w:lang w:val="en-US"/>
        </w:rPr>
        <w:t xml:space="preserve">dedicated to a specific issue (e.g., social inclusion or placemaking) and forms part of the </w:t>
      </w:r>
      <w:r w:rsidR="00591FF6" w:rsidRPr="00605FAA">
        <w:rPr>
          <w:rFonts w:ascii="Times New Roman" w:hAnsi="Times New Roman" w:cs="Times New Roman"/>
          <w:sz w:val="24"/>
          <w:szCs w:val="24"/>
          <w:lang w:val="en-US"/>
        </w:rPr>
        <w:t xml:space="preserve">broader bilateral relations between France and the UK. The role of </w:t>
      </w:r>
      <w:r w:rsidR="007B2A8F" w:rsidRPr="00605FAA">
        <w:rPr>
          <w:rFonts w:ascii="Times New Roman" w:hAnsi="Times New Roman" w:cs="Times New Roman"/>
          <w:sz w:val="24"/>
          <w:szCs w:val="24"/>
          <w:lang w:val="en-US"/>
        </w:rPr>
        <w:t>UK</w:t>
      </w:r>
      <w:r w:rsidR="00591FF6" w:rsidRPr="00605FAA">
        <w:rPr>
          <w:rFonts w:ascii="Times New Roman" w:hAnsi="Times New Roman" w:cs="Times New Roman"/>
          <w:sz w:val="24"/>
          <w:szCs w:val="24"/>
          <w:lang w:val="en-US"/>
        </w:rPr>
        <w:t>FCDO is to announce a call f</w:t>
      </w:r>
      <w:r w:rsidR="0094239A" w:rsidRPr="00605FAA">
        <w:rPr>
          <w:rFonts w:ascii="Times New Roman" w:hAnsi="Times New Roman" w:cs="Times New Roman"/>
          <w:sz w:val="24"/>
          <w:szCs w:val="24"/>
          <w:lang w:val="en-US"/>
        </w:rPr>
        <w:t>or</w:t>
      </w:r>
      <w:r w:rsidR="00591FF6" w:rsidRPr="00605FAA">
        <w:rPr>
          <w:rFonts w:ascii="Times New Roman" w:hAnsi="Times New Roman" w:cs="Times New Roman"/>
          <w:sz w:val="24"/>
          <w:szCs w:val="24"/>
          <w:lang w:val="en-US"/>
        </w:rPr>
        <w:t xml:space="preserve"> operators and finance the project. </w:t>
      </w:r>
      <w:r w:rsidR="00B126AE" w:rsidRPr="00605FAA">
        <w:rPr>
          <w:rFonts w:ascii="Times New Roman" w:eastAsia="Times New Roman" w:hAnsi="Times New Roman" w:cs="Times New Roman"/>
          <w:kern w:val="0"/>
          <w:sz w:val="24"/>
          <w:szCs w:val="24"/>
          <w:lang w:val="en-US" w:eastAsia="pl-PL"/>
          <w14:ligatures w14:val="none"/>
        </w:rPr>
        <w:t xml:space="preserve">In Denmark, </w:t>
      </w:r>
      <w:r w:rsidR="00156097" w:rsidRPr="00605FAA">
        <w:rPr>
          <w:rFonts w:ascii="Times New Roman" w:eastAsia="Times New Roman" w:hAnsi="Times New Roman" w:cs="Times New Roman"/>
          <w:kern w:val="0"/>
          <w:sz w:val="24"/>
          <w:szCs w:val="24"/>
          <w:lang w:val="en-US" w:eastAsia="pl-PL"/>
          <w14:ligatures w14:val="none"/>
        </w:rPr>
        <w:t xml:space="preserve">although the state primarily handles international affairs, municipalities can also </w:t>
      </w:r>
      <w:r w:rsidR="00B126AE" w:rsidRPr="00605FAA">
        <w:rPr>
          <w:rFonts w:ascii="Times New Roman" w:eastAsia="Times New Roman" w:hAnsi="Times New Roman" w:cs="Times New Roman"/>
          <w:kern w:val="0"/>
          <w:sz w:val="24"/>
          <w:szCs w:val="24"/>
          <w:lang w:val="en-US" w:eastAsia="pl-PL"/>
          <w14:ligatures w14:val="none"/>
        </w:rPr>
        <w:t xml:space="preserve">participate in international projects and partnerships to some extent. According to Lov om </w:t>
      </w:r>
      <w:proofErr w:type="spellStart"/>
      <w:r w:rsidR="00B126AE" w:rsidRPr="00605FAA">
        <w:rPr>
          <w:rFonts w:ascii="Times New Roman" w:eastAsia="Times New Roman" w:hAnsi="Times New Roman" w:cs="Times New Roman"/>
          <w:kern w:val="0"/>
          <w:sz w:val="24"/>
          <w:szCs w:val="24"/>
          <w:lang w:val="en-US" w:eastAsia="pl-PL"/>
          <w14:ligatures w14:val="none"/>
        </w:rPr>
        <w:t>Erhvervsfremme</w:t>
      </w:r>
      <w:proofErr w:type="spellEnd"/>
      <w:r w:rsidR="00B126AE" w:rsidRPr="00605FAA">
        <w:rPr>
          <w:rFonts w:ascii="Times New Roman" w:eastAsia="Times New Roman" w:hAnsi="Times New Roman" w:cs="Times New Roman"/>
          <w:kern w:val="0"/>
          <w:sz w:val="24"/>
          <w:szCs w:val="24"/>
          <w:lang w:val="en-US" w:eastAsia="pl-PL"/>
          <w14:ligatures w14:val="none"/>
        </w:rPr>
        <w:t xml:space="preserve"> (Law on Promotion of Trade, 2019), </w:t>
      </w:r>
      <w:r w:rsidR="00083DEB" w:rsidRPr="00605FAA">
        <w:rPr>
          <w:rFonts w:ascii="Times New Roman" w:eastAsia="Times New Roman" w:hAnsi="Times New Roman" w:cs="Times New Roman"/>
          <w:kern w:val="0"/>
          <w:sz w:val="24"/>
          <w:szCs w:val="24"/>
          <w:lang w:val="en-US" w:eastAsia="pl-PL"/>
          <w14:ligatures w14:val="none"/>
        </w:rPr>
        <w:t xml:space="preserve">para. </w:t>
      </w:r>
      <w:r w:rsidR="00B126AE" w:rsidRPr="00605FAA">
        <w:rPr>
          <w:rFonts w:ascii="Times New Roman" w:eastAsia="Times New Roman" w:hAnsi="Times New Roman" w:cs="Times New Roman"/>
          <w:kern w:val="0"/>
          <w:sz w:val="24"/>
          <w:szCs w:val="24"/>
          <w:lang w:val="en-US" w:eastAsia="pl-PL"/>
          <w14:ligatures w14:val="none"/>
        </w:rPr>
        <w:t xml:space="preserve">14 allows municipalities to </w:t>
      </w:r>
      <w:r w:rsidR="0094239A" w:rsidRPr="00605FAA">
        <w:rPr>
          <w:rFonts w:ascii="Times New Roman" w:eastAsia="Times New Roman" w:hAnsi="Times New Roman" w:cs="Times New Roman"/>
          <w:kern w:val="0"/>
          <w:sz w:val="24"/>
          <w:szCs w:val="24"/>
          <w:lang w:val="en-US" w:eastAsia="pl-PL"/>
          <w14:ligatures w14:val="none"/>
        </w:rPr>
        <w:t>promote local business</w:t>
      </w:r>
      <w:r w:rsidR="00B126AE" w:rsidRPr="00605FAA">
        <w:rPr>
          <w:rFonts w:ascii="Times New Roman" w:eastAsia="Times New Roman" w:hAnsi="Times New Roman" w:cs="Times New Roman"/>
          <w:kern w:val="0"/>
          <w:sz w:val="24"/>
          <w:szCs w:val="24"/>
          <w:lang w:val="en-US" w:eastAsia="pl-PL"/>
          <w14:ligatures w14:val="none"/>
        </w:rPr>
        <w:t xml:space="preserve">, including services and development. The division of roles between </w:t>
      </w:r>
      <w:r w:rsidR="00B126AE" w:rsidRPr="00605FAA">
        <w:rPr>
          <w:rFonts w:ascii="Times New Roman" w:eastAsia="Times New Roman" w:hAnsi="Times New Roman" w:cs="Times New Roman"/>
          <w:kern w:val="0"/>
          <w:sz w:val="24"/>
          <w:szCs w:val="24"/>
          <w:lang w:val="en-US" w:eastAsia="pl-PL"/>
          <w14:ligatures w14:val="none"/>
        </w:rPr>
        <w:lastRenderedPageBreak/>
        <w:t>Erhvervshusene (Trade Houses) and municipalities depends on the level of specialization: Trade Houses offer tailored, market-specific guidance, while municipalities focus on basic, local business services. Highly specialized business promotion – such as export, investment, and capital access – is a state responsibility. However, municipalities may contribute if aligned with national programs and the framework set by the Danish Business Promotion Board, often in collaboration with Trade Houses.</w:t>
      </w:r>
      <w:r w:rsidR="001D0233" w:rsidRPr="00605FAA">
        <w:rPr>
          <w:rFonts w:ascii="Times New Roman" w:eastAsia="Times New Roman" w:hAnsi="Times New Roman" w:cs="Times New Roman"/>
          <w:kern w:val="0"/>
          <w:sz w:val="24"/>
          <w:szCs w:val="24"/>
          <w:lang w:val="en-US" w:eastAsia="pl-PL"/>
          <w14:ligatures w14:val="none"/>
        </w:rPr>
        <w:t xml:space="preserve"> </w:t>
      </w:r>
      <w:r w:rsidR="00B126AE" w:rsidRPr="00605FAA">
        <w:rPr>
          <w:rFonts w:ascii="Times New Roman" w:eastAsia="Times New Roman" w:hAnsi="Times New Roman" w:cs="Times New Roman"/>
          <w:kern w:val="0"/>
          <w:sz w:val="24"/>
          <w:szCs w:val="24"/>
          <w:lang w:val="en-US" w:eastAsia="pl-PL"/>
          <w14:ligatures w14:val="none"/>
        </w:rPr>
        <w:t xml:space="preserve">Under </w:t>
      </w:r>
      <w:proofErr w:type="spellStart"/>
      <w:r w:rsidR="00B126AE" w:rsidRPr="00605FAA">
        <w:rPr>
          <w:rFonts w:ascii="Times New Roman" w:eastAsia="Times New Roman" w:hAnsi="Times New Roman" w:cs="Times New Roman"/>
          <w:kern w:val="0"/>
          <w:sz w:val="24"/>
          <w:szCs w:val="24"/>
          <w:lang w:val="en-US" w:eastAsia="pl-PL"/>
          <w14:ligatures w14:val="none"/>
        </w:rPr>
        <w:t>Kommunalfuldmagter</w:t>
      </w:r>
      <w:proofErr w:type="spellEnd"/>
      <w:r w:rsidR="00B126AE" w:rsidRPr="00605FAA">
        <w:rPr>
          <w:rFonts w:ascii="Times New Roman" w:eastAsia="Times New Roman" w:hAnsi="Times New Roman" w:cs="Times New Roman"/>
          <w:kern w:val="0"/>
          <w:sz w:val="24"/>
          <w:szCs w:val="24"/>
          <w:lang w:val="en-US" w:eastAsia="pl-PL"/>
          <w14:ligatures w14:val="none"/>
        </w:rPr>
        <w:t xml:space="preserve"> (unwritten legal principles), municipalities are generally limited to actions that serve the interests of their own citizens and have a clear local connection. However, participation in international cooperation is permitted concerning municipal responsibilities or shared local government interests. Twinning agreements with foreign municipalities are also allowed, as they are seen as promoting local – not foreign – interests. According to administrative practice, municipalities can legally allocate funds for such twinning activities</w:t>
      </w:r>
      <w:r w:rsidR="001D0233" w:rsidRPr="00605FAA">
        <w:rPr>
          <w:rFonts w:ascii="Times New Roman" w:eastAsia="Times New Roman" w:hAnsi="Times New Roman" w:cs="Times New Roman"/>
          <w:kern w:val="0"/>
          <w:sz w:val="24"/>
          <w:szCs w:val="24"/>
          <w:lang w:val="en-US" w:eastAsia="pl-PL"/>
          <w14:ligatures w14:val="none"/>
        </w:rPr>
        <w:t xml:space="preserve"> </w:t>
      </w:r>
      <w:r w:rsidR="001A2844" w:rsidRPr="00605FAA">
        <w:rPr>
          <w:rFonts w:asciiTheme="majorBidi" w:hAnsiTheme="majorBidi" w:cstheme="majorBidi"/>
          <w:sz w:val="24"/>
          <w:szCs w:val="24"/>
          <w:lang w:val="en-US" w:eastAsia="pl-PL"/>
        </w:rPr>
        <w:t>email from Jonathan Skovdal, Intern/Trade Council, Royal Danish Embassy in Warsaw, 7 March 2025</w:t>
      </w:r>
      <w:r w:rsidR="001D0233" w:rsidRPr="00605FAA">
        <w:rPr>
          <w:rFonts w:asciiTheme="majorBidi" w:hAnsiTheme="majorBidi" w:cstheme="majorBidi"/>
          <w:sz w:val="24"/>
          <w:szCs w:val="24"/>
          <w:lang w:val="en-US"/>
        </w:rPr>
        <w:t>).</w:t>
      </w:r>
      <w:r w:rsidR="00F04FF5" w:rsidRPr="00605FAA">
        <w:rPr>
          <w:rFonts w:asciiTheme="majorBidi" w:hAnsiTheme="majorBidi" w:cstheme="majorBidi"/>
          <w:sz w:val="24"/>
          <w:szCs w:val="24"/>
          <w:lang w:val="en-US"/>
        </w:rPr>
        <w:t xml:space="preserve"> </w:t>
      </w:r>
      <w:r w:rsidR="00083DEB" w:rsidRPr="00605FAA">
        <w:rPr>
          <w:rFonts w:asciiTheme="majorBidi" w:hAnsiTheme="majorBidi" w:cstheme="majorBidi"/>
          <w:sz w:val="24"/>
          <w:szCs w:val="24"/>
          <w:lang w:val="en-US" w:eastAsia="pl-PL"/>
        </w:rPr>
        <w:t xml:space="preserve">Regarding any formal mechanisms </w:t>
      </w:r>
      <w:r w:rsidR="0094239A" w:rsidRPr="00605FAA">
        <w:rPr>
          <w:rFonts w:asciiTheme="majorBidi" w:hAnsiTheme="majorBidi" w:cstheme="majorBidi"/>
          <w:sz w:val="24"/>
          <w:szCs w:val="24"/>
          <w:lang w:val="en-US" w:eastAsia="pl-PL"/>
        </w:rPr>
        <w:t>the central government uses</w:t>
      </w:r>
      <w:r w:rsidR="00083DEB" w:rsidRPr="00605FAA">
        <w:rPr>
          <w:rFonts w:asciiTheme="majorBidi" w:hAnsiTheme="majorBidi" w:cstheme="majorBidi"/>
          <w:sz w:val="24"/>
          <w:szCs w:val="24"/>
          <w:lang w:val="en-US" w:eastAsia="pl-PL"/>
        </w:rPr>
        <w:t xml:space="preserve"> to coordinate the international cooperation efforts of cities, the Lov om </w:t>
      </w:r>
      <w:proofErr w:type="spellStart"/>
      <w:r w:rsidR="00083DEB" w:rsidRPr="00605FAA">
        <w:rPr>
          <w:rFonts w:asciiTheme="majorBidi" w:hAnsiTheme="majorBidi" w:cstheme="majorBidi"/>
          <w:sz w:val="24"/>
          <w:szCs w:val="24"/>
          <w:lang w:val="en-US" w:eastAsia="pl-PL"/>
        </w:rPr>
        <w:t>Erhvervsfremme</w:t>
      </w:r>
      <w:proofErr w:type="spellEnd"/>
      <w:r w:rsidR="00083DEB" w:rsidRPr="00605FAA">
        <w:rPr>
          <w:rFonts w:asciiTheme="majorBidi" w:hAnsiTheme="majorBidi" w:cstheme="majorBidi"/>
          <w:sz w:val="24"/>
          <w:szCs w:val="24"/>
          <w:lang w:val="en-US" w:eastAsia="pl-PL"/>
        </w:rPr>
        <w:t xml:space="preserve"> (Law on Promotion of Trade) outlines one such structure in §12. It allows multiple Danish municipalities to jointly create </w:t>
      </w:r>
      <w:proofErr w:type="spellStart"/>
      <w:r w:rsidR="00083DEB" w:rsidRPr="00605FAA">
        <w:rPr>
          <w:rFonts w:asciiTheme="majorBidi" w:hAnsiTheme="majorBidi" w:cstheme="majorBidi"/>
          <w:sz w:val="24"/>
          <w:szCs w:val="24"/>
          <w:lang w:val="en-US" w:eastAsia="pl-PL"/>
        </w:rPr>
        <w:t>Erhvervshuse</w:t>
      </w:r>
      <w:proofErr w:type="spellEnd"/>
      <w:r w:rsidR="00083DEB" w:rsidRPr="00605FAA">
        <w:rPr>
          <w:rFonts w:asciiTheme="majorBidi" w:hAnsiTheme="majorBidi" w:cstheme="majorBidi"/>
          <w:sz w:val="24"/>
          <w:szCs w:val="24"/>
          <w:lang w:val="en-US" w:eastAsia="pl-PL"/>
        </w:rPr>
        <w:t xml:space="preserve"> (Trade Houses), independent public entities. These institutions serve four primary roles, as defined in a framework agreement between the Government and KL (Local Government Denmark</w:t>
      </w:r>
      <w:r w:rsidR="00083DEB" w:rsidRPr="00605FAA">
        <w:rPr>
          <w:rStyle w:val="Odwoanieprzypisudolnego"/>
          <w:rFonts w:asciiTheme="majorBidi" w:hAnsiTheme="majorBidi" w:cstheme="majorBidi"/>
          <w:sz w:val="24"/>
          <w:szCs w:val="24"/>
          <w:lang w:val="en-US" w:eastAsia="pl-PL"/>
        </w:rPr>
        <w:footnoteReference w:id="1"/>
      </w:r>
      <w:r w:rsidR="00083DEB" w:rsidRPr="00605FAA">
        <w:rPr>
          <w:rFonts w:asciiTheme="majorBidi" w:hAnsiTheme="majorBidi" w:cstheme="majorBidi"/>
          <w:sz w:val="24"/>
          <w:szCs w:val="24"/>
          <w:lang w:val="en-US" w:eastAsia="pl-PL"/>
        </w:rPr>
        <w:t>)</w:t>
      </w:r>
      <w:r w:rsidRPr="00605FAA">
        <w:rPr>
          <w:rFonts w:asciiTheme="majorBidi" w:hAnsiTheme="majorBidi" w:cstheme="majorBidi"/>
          <w:sz w:val="24"/>
          <w:szCs w:val="24"/>
          <w:lang w:val="en-US" w:eastAsia="pl-PL"/>
        </w:rPr>
        <w:t xml:space="preserve"> </w:t>
      </w:r>
      <w:r w:rsidR="00083DEB" w:rsidRPr="00605FAA">
        <w:rPr>
          <w:rFonts w:asciiTheme="majorBidi" w:hAnsiTheme="majorBidi" w:cstheme="majorBidi"/>
          <w:sz w:val="24"/>
          <w:szCs w:val="24"/>
          <w:lang w:val="en-US" w:eastAsia="pl-PL"/>
        </w:rPr>
        <w:t>(email from Jonathan Skovdal, Intern/Trade Council, Royal Danish Embassy in Warsaw, 7 March 2025).</w:t>
      </w:r>
      <w:r w:rsidRPr="00605FAA">
        <w:rPr>
          <w:rFonts w:asciiTheme="majorBidi" w:hAnsiTheme="majorBidi" w:cstheme="majorBidi"/>
          <w:sz w:val="24"/>
          <w:szCs w:val="24"/>
          <w:lang w:val="en-US" w:eastAsia="pl-PL"/>
        </w:rPr>
        <w:t xml:space="preserve"> In </w:t>
      </w:r>
      <w:r w:rsidR="006F727C" w:rsidRPr="00605FAA">
        <w:rPr>
          <w:rFonts w:asciiTheme="majorBidi" w:hAnsiTheme="majorBidi" w:cstheme="majorBidi"/>
          <w:sz w:val="24"/>
          <w:szCs w:val="24"/>
          <w:lang w:val="en-US" w:eastAsia="pl-PL"/>
        </w:rPr>
        <w:t xml:space="preserve">the </w:t>
      </w:r>
      <w:r w:rsidRPr="00605FAA">
        <w:rPr>
          <w:rFonts w:asciiTheme="majorBidi" w:hAnsiTheme="majorBidi" w:cstheme="majorBidi"/>
          <w:sz w:val="24"/>
          <w:szCs w:val="24"/>
          <w:lang w:val="en-US" w:eastAsia="pl-PL"/>
        </w:rPr>
        <w:t xml:space="preserve">case of Germany, </w:t>
      </w:r>
      <w:r w:rsidR="00083DEB" w:rsidRPr="00605FAA">
        <w:rPr>
          <w:rFonts w:ascii="Times New Roman" w:hAnsi="Times New Roman" w:cs="Times New Roman"/>
          <w:sz w:val="24"/>
          <w:szCs w:val="24"/>
          <w:lang w:val="en-US"/>
        </w:rPr>
        <w:t>cities are involved in t</w:t>
      </w:r>
      <w:r w:rsidR="00083DEB" w:rsidRPr="00605FAA">
        <w:rPr>
          <w:rFonts w:ascii="Times New Roman" w:hAnsi="Times New Roman" w:cs="Times New Roman"/>
          <w:iCs/>
          <w:sz w:val="24"/>
          <w:szCs w:val="24"/>
          <w:lang w:val="en-US"/>
        </w:rPr>
        <w:t>he Urban Diplomacy Exchange (UDE) project launched in 2021</w:t>
      </w:r>
      <w:r w:rsidR="00F04FF5" w:rsidRPr="00605FAA">
        <w:rPr>
          <w:rFonts w:ascii="Times New Roman" w:hAnsi="Times New Roman" w:cs="Times New Roman"/>
          <w:iCs/>
          <w:sz w:val="24"/>
          <w:szCs w:val="24"/>
          <w:lang w:val="en-US"/>
        </w:rPr>
        <w:t>.</w:t>
      </w:r>
      <w:r w:rsidR="00083DEB" w:rsidRPr="00605FAA">
        <w:rPr>
          <w:rFonts w:ascii="Times New Roman" w:hAnsi="Times New Roman" w:cs="Times New Roman"/>
          <w:iCs/>
          <w:sz w:val="24"/>
          <w:szCs w:val="24"/>
          <w:lang w:val="en-US"/>
        </w:rPr>
        <w:t xml:space="preserve"> </w:t>
      </w:r>
      <w:r w:rsidR="00F04FF5" w:rsidRPr="00605FAA">
        <w:rPr>
          <w:rFonts w:ascii="Times New Roman" w:hAnsi="Times New Roman" w:cs="Times New Roman"/>
          <w:iCs/>
          <w:sz w:val="24"/>
          <w:szCs w:val="24"/>
        </w:rPr>
        <w:t>Since then</w:t>
      </w:r>
      <w:r w:rsidR="00CE359C" w:rsidRPr="00605FAA">
        <w:rPr>
          <w:rFonts w:ascii="Times New Roman" w:hAnsi="Times New Roman" w:cs="Times New Roman"/>
          <w:iCs/>
          <w:sz w:val="24"/>
          <w:szCs w:val="24"/>
        </w:rPr>
        <w:t>,</w:t>
      </w:r>
      <w:r w:rsidR="00F04FF5" w:rsidRPr="00605FAA">
        <w:rPr>
          <w:rFonts w:ascii="Times New Roman" w:hAnsi="Times New Roman" w:cs="Times New Roman"/>
          <w:iCs/>
          <w:sz w:val="24"/>
          <w:szCs w:val="24"/>
        </w:rPr>
        <w:t xml:space="preserve"> the project has addressed </w:t>
      </w:r>
      <w:r w:rsidR="00083DEB" w:rsidRPr="00605FAA">
        <w:rPr>
          <w:rFonts w:ascii="Times New Roman" w:hAnsi="Times New Roman" w:cs="Times New Roman"/>
          <w:iCs/>
          <w:sz w:val="24"/>
          <w:szCs w:val="24"/>
          <w:lang w:val="en-US"/>
        </w:rPr>
        <w:t xml:space="preserve">German cities and their twin cities in the United States of America and the United Kingdom. The project is commissioned by the German Federal Foreign Office and carried out by the Service Agency Communities in One World (SKEW) from Engagement Global (the central contact agency in Germany for development policy initiatives) in cooperation with the Association of German Cities (Deutsche </w:t>
      </w:r>
      <w:proofErr w:type="spellStart"/>
      <w:r w:rsidR="00083DEB" w:rsidRPr="00605FAA">
        <w:rPr>
          <w:rFonts w:ascii="Times New Roman" w:hAnsi="Times New Roman" w:cs="Times New Roman"/>
          <w:iCs/>
          <w:sz w:val="24"/>
          <w:szCs w:val="24"/>
          <w:lang w:val="en-US"/>
        </w:rPr>
        <w:t>Städtetag</w:t>
      </w:r>
      <w:proofErr w:type="spellEnd"/>
      <w:r w:rsidR="00083DEB" w:rsidRPr="00605FAA">
        <w:rPr>
          <w:rFonts w:ascii="Times New Roman" w:hAnsi="Times New Roman" w:cs="Times New Roman"/>
          <w:iCs/>
          <w:sz w:val="24"/>
          <w:szCs w:val="24"/>
          <w:lang w:val="en-US"/>
        </w:rPr>
        <w:t xml:space="preserve">) and focuses on the implementing 2030 Agenda for Sustainable Development, with special regards to </w:t>
      </w:r>
      <w:r w:rsidR="00083DEB" w:rsidRPr="00605FAA">
        <w:rPr>
          <w:rFonts w:ascii="Times New Roman" w:hAnsi="Times New Roman" w:cs="Times New Roman"/>
          <w:bCs/>
          <w:iCs/>
          <w:sz w:val="24"/>
          <w:szCs w:val="24"/>
          <w:lang w:val="en-US"/>
        </w:rPr>
        <w:t>SDGs No 11, 16 and 17</w:t>
      </w:r>
      <w:r w:rsidR="00083DEB" w:rsidRPr="00605FAA">
        <w:rPr>
          <w:rFonts w:ascii="Times New Roman" w:hAnsi="Times New Roman" w:cs="Times New Roman"/>
          <w:iCs/>
          <w:sz w:val="24"/>
          <w:szCs w:val="24"/>
          <w:lang w:val="en-US"/>
        </w:rPr>
        <w:t>. There is also the German Government and Federal States Program (</w:t>
      </w:r>
      <w:r w:rsidR="00083DEB" w:rsidRPr="00605FAA">
        <w:rPr>
          <w:rFonts w:ascii="Times New Roman" w:hAnsi="Times New Roman" w:cs="Times New Roman"/>
          <w:bCs/>
          <w:iCs/>
          <w:sz w:val="24"/>
          <w:szCs w:val="24"/>
          <w:lang w:val="en-US"/>
        </w:rPr>
        <w:t>Bund</w:t>
      </w:r>
      <w:r w:rsidR="00083DEB" w:rsidRPr="00605FAA">
        <w:rPr>
          <w:rFonts w:ascii="Times New Roman" w:hAnsi="Times New Roman" w:cs="Times New Roman"/>
          <w:bCs/>
          <w:iCs/>
          <w:sz w:val="24"/>
          <w:szCs w:val="24"/>
          <w:lang w:val="en-US"/>
        </w:rPr>
        <w:noBreakHyphen/>
        <w:t>Länder</w:t>
      </w:r>
      <w:r w:rsidR="00083DEB" w:rsidRPr="00605FAA">
        <w:rPr>
          <w:rFonts w:ascii="Times New Roman" w:hAnsi="Times New Roman" w:cs="Times New Roman"/>
          <w:bCs/>
          <w:iCs/>
          <w:sz w:val="24"/>
          <w:szCs w:val="24"/>
          <w:lang w:val="en-US"/>
        </w:rPr>
        <w:noBreakHyphen/>
      </w:r>
      <w:proofErr w:type="spellStart"/>
      <w:r w:rsidR="00083DEB" w:rsidRPr="00605FAA">
        <w:rPr>
          <w:rFonts w:ascii="Times New Roman" w:hAnsi="Times New Roman" w:cs="Times New Roman"/>
          <w:bCs/>
          <w:iCs/>
          <w:sz w:val="24"/>
          <w:szCs w:val="24"/>
          <w:lang w:val="en-US"/>
        </w:rPr>
        <w:t>Programm</w:t>
      </w:r>
      <w:proofErr w:type="spellEnd"/>
      <w:r w:rsidR="00083DEB" w:rsidRPr="00605FAA">
        <w:rPr>
          <w:rFonts w:ascii="Times New Roman" w:hAnsi="Times New Roman" w:cs="Times New Roman"/>
          <w:bCs/>
          <w:iCs/>
          <w:sz w:val="24"/>
          <w:szCs w:val="24"/>
          <w:lang w:val="en-US"/>
        </w:rPr>
        <w:t xml:space="preserve"> BLP)</w:t>
      </w:r>
      <w:r w:rsidR="00337DDD" w:rsidRPr="00605FAA">
        <w:rPr>
          <w:rFonts w:ascii="Times New Roman" w:hAnsi="Times New Roman" w:cs="Times New Roman"/>
          <w:bCs/>
          <w:iCs/>
          <w:sz w:val="24"/>
          <w:szCs w:val="24"/>
          <w:lang w:val="en-US"/>
        </w:rPr>
        <w:t>, which</w:t>
      </w:r>
      <w:r w:rsidR="00083DEB" w:rsidRPr="00605FAA">
        <w:rPr>
          <w:rFonts w:ascii="Times New Roman" w:hAnsi="Times New Roman" w:cs="Times New Roman"/>
          <w:iCs/>
          <w:sz w:val="24"/>
          <w:szCs w:val="24"/>
          <w:lang w:val="en-US"/>
        </w:rPr>
        <w:t xml:space="preserve"> enables cities to participate in international partnerships with funding and technical support within development cooperation frameworks. Regarding the source of financing, municipalities applying to federal or Länder-backed programs (e.g., UDE or BLP) are subject to project </w:t>
      </w:r>
      <w:r w:rsidR="00083DEB" w:rsidRPr="00605FAA">
        <w:rPr>
          <w:rFonts w:ascii="Times New Roman" w:hAnsi="Times New Roman" w:cs="Times New Roman"/>
          <w:iCs/>
          <w:sz w:val="24"/>
          <w:szCs w:val="24"/>
          <w:lang w:val="en-US"/>
        </w:rPr>
        <w:lastRenderedPageBreak/>
        <w:t>selection, reporting, and evaluation. In contrast, oversight of public‑funded programs falls under parliamentary committees (e.g., the Bundestag</w:t>
      </w:r>
      <w:r w:rsidR="00605FAA" w:rsidRPr="00605FAA">
        <w:rPr>
          <w:rFonts w:ascii="Times New Roman" w:hAnsi="Times New Roman" w:cs="Times New Roman"/>
          <w:iCs/>
          <w:sz w:val="24"/>
          <w:szCs w:val="24"/>
          <w:lang w:val="en-US"/>
        </w:rPr>
        <w:t>’</w:t>
      </w:r>
      <w:r w:rsidR="00083DEB" w:rsidRPr="00605FAA">
        <w:rPr>
          <w:rFonts w:ascii="Times New Roman" w:hAnsi="Times New Roman" w:cs="Times New Roman"/>
          <w:iCs/>
          <w:sz w:val="24"/>
          <w:szCs w:val="24"/>
          <w:lang w:val="en-US"/>
        </w:rPr>
        <w:t xml:space="preserve">s Economic Cooperation Committee) and the </w:t>
      </w:r>
      <w:proofErr w:type="spellStart"/>
      <w:r w:rsidR="00083DEB" w:rsidRPr="00605FAA">
        <w:rPr>
          <w:rFonts w:ascii="Times New Roman" w:hAnsi="Times New Roman" w:cs="Times New Roman"/>
          <w:iCs/>
          <w:sz w:val="24"/>
          <w:szCs w:val="24"/>
          <w:lang w:val="en-US"/>
        </w:rPr>
        <w:t>Bundesrechnungshof</w:t>
      </w:r>
      <w:proofErr w:type="spellEnd"/>
      <w:r w:rsidR="00E45C23" w:rsidRPr="00605FAA">
        <w:rPr>
          <w:rFonts w:ascii="Times New Roman" w:hAnsi="Times New Roman" w:cs="Times New Roman"/>
          <w:iCs/>
          <w:sz w:val="24"/>
          <w:szCs w:val="24"/>
          <w:lang w:val="en-US"/>
        </w:rPr>
        <w:t xml:space="preserve"> (</w:t>
      </w:r>
      <w:proofErr w:type="spellStart"/>
      <w:r w:rsidR="008C5651" w:rsidRPr="00605FAA">
        <w:rPr>
          <w:rFonts w:ascii="Times New Roman" w:hAnsi="Times New Roman" w:cs="Times New Roman"/>
          <w:iCs/>
          <w:sz w:val="24"/>
          <w:szCs w:val="24"/>
          <w:lang w:val="en-US"/>
        </w:rPr>
        <w:t>e</w:t>
      </w:r>
      <w:r w:rsidR="00E45C23" w:rsidRPr="00605FAA">
        <w:rPr>
          <w:rFonts w:ascii="Times New Roman" w:hAnsi="Times New Roman" w:cs="Times New Roman"/>
          <w:iCs/>
          <w:sz w:val="24"/>
          <w:szCs w:val="24"/>
          <w:lang w:val="en-US"/>
        </w:rPr>
        <w:t>ng.</w:t>
      </w:r>
      <w:proofErr w:type="spellEnd"/>
      <w:r w:rsidR="00E45C23" w:rsidRPr="00605FAA">
        <w:rPr>
          <w:rFonts w:ascii="Times New Roman" w:hAnsi="Times New Roman" w:cs="Times New Roman"/>
          <w:iCs/>
          <w:sz w:val="24"/>
          <w:szCs w:val="24"/>
          <w:lang w:val="en-US"/>
        </w:rPr>
        <w:t xml:space="preserve"> German Federal Court of Audits)</w:t>
      </w:r>
      <w:r w:rsidR="00083DEB" w:rsidRPr="00605FAA">
        <w:rPr>
          <w:rFonts w:ascii="Times New Roman" w:hAnsi="Times New Roman" w:cs="Times New Roman"/>
          <w:iCs/>
          <w:sz w:val="24"/>
          <w:szCs w:val="24"/>
          <w:lang w:val="en-US"/>
        </w:rPr>
        <w:t xml:space="preserve">, especially when </w:t>
      </w:r>
      <w:r w:rsidR="006F727C" w:rsidRPr="00605FAA">
        <w:rPr>
          <w:rFonts w:ascii="Times New Roman" w:hAnsi="Times New Roman" w:cs="Times New Roman"/>
          <w:iCs/>
          <w:sz w:val="24"/>
          <w:szCs w:val="24"/>
          <w:lang w:val="en-US"/>
        </w:rPr>
        <w:t xml:space="preserve">the </w:t>
      </w:r>
      <w:r w:rsidR="00083DEB" w:rsidRPr="00605FAA">
        <w:rPr>
          <w:rFonts w:ascii="Times New Roman" w:hAnsi="Times New Roman" w:cs="Times New Roman"/>
          <w:iCs/>
          <w:sz w:val="24"/>
          <w:szCs w:val="24"/>
          <w:lang w:val="en-US"/>
        </w:rPr>
        <w:t>federal budget is involved. German cities exercise their autonomy and willingly participate in European and international activities (e.g., networking and twinning), engaging various stakeholders, including citizens, in a wide range of actions (</w:t>
      </w:r>
      <w:r w:rsidRPr="00605FAA">
        <w:rPr>
          <w:rFonts w:ascii="Times New Roman" w:hAnsi="Times New Roman" w:cs="Times New Roman"/>
          <w:iCs/>
          <w:sz w:val="24"/>
          <w:szCs w:val="24"/>
          <w:lang w:val="en-US"/>
        </w:rPr>
        <w:t>email</w:t>
      </w:r>
      <w:r w:rsidR="00083DEB" w:rsidRPr="00605FAA">
        <w:rPr>
          <w:rFonts w:ascii="Times New Roman" w:hAnsi="Times New Roman" w:cs="Times New Roman"/>
          <w:iCs/>
          <w:sz w:val="24"/>
          <w:szCs w:val="24"/>
          <w:lang w:val="en-US"/>
        </w:rPr>
        <w:t xml:space="preserve"> </w:t>
      </w:r>
      <w:r w:rsidRPr="00605FAA">
        <w:rPr>
          <w:rFonts w:ascii="Times New Roman" w:hAnsi="Times New Roman" w:cs="Times New Roman"/>
          <w:iCs/>
          <w:sz w:val="24"/>
          <w:szCs w:val="24"/>
          <w:lang w:val="en-US"/>
        </w:rPr>
        <w:t xml:space="preserve">sent by </w:t>
      </w:r>
      <w:r w:rsidR="00083DEB" w:rsidRPr="00605FAA">
        <w:rPr>
          <w:rFonts w:ascii="Times New Roman" w:hAnsi="Times New Roman" w:cs="Times New Roman"/>
          <w:iCs/>
          <w:sz w:val="24"/>
          <w:szCs w:val="24"/>
          <w:lang w:val="en-US"/>
        </w:rPr>
        <w:t>Munich team of European and International Affairs</w:t>
      </w:r>
      <w:r w:rsidR="001B363D" w:rsidRPr="00605FAA">
        <w:rPr>
          <w:rFonts w:ascii="Times New Roman" w:hAnsi="Times New Roman" w:cs="Times New Roman"/>
          <w:iCs/>
          <w:sz w:val="24"/>
          <w:szCs w:val="24"/>
          <w:lang w:val="en-US"/>
        </w:rPr>
        <w:t xml:space="preserve"> on 30 July 2025</w:t>
      </w:r>
      <w:r w:rsidR="00083DEB" w:rsidRPr="00605FAA">
        <w:rPr>
          <w:rFonts w:ascii="Times New Roman" w:hAnsi="Times New Roman" w:cs="Times New Roman"/>
          <w:iCs/>
          <w:sz w:val="24"/>
          <w:szCs w:val="24"/>
          <w:lang w:val="en-US"/>
        </w:rPr>
        <w:t>).</w:t>
      </w:r>
    </w:p>
    <w:p w14:paraId="067796CC" w14:textId="23082E27" w:rsidR="00256C37" w:rsidRPr="00605FAA" w:rsidRDefault="00726E27" w:rsidP="00407D5E">
      <w:pPr>
        <w:spacing w:after="0" w:line="360" w:lineRule="auto"/>
        <w:jc w:val="both"/>
        <w:rPr>
          <w:rFonts w:asciiTheme="majorBidi" w:hAnsiTheme="majorBidi" w:cstheme="majorBidi"/>
          <w:sz w:val="24"/>
          <w:szCs w:val="24"/>
        </w:rPr>
      </w:pPr>
      <w:r w:rsidRPr="00605FAA">
        <w:rPr>
          <w:rFonts w:ascii="Times New Roman" w:hAnsi="Times New Roman" w:cs="Times New Roman"/>
          <w:sz w:val="24"/>
          <w:szCs w:val="24"/>
          <w:lang w:val="en-US"/>
        </w:rPr>
        <w:t>Informational</w:t>
      </w:r>
      <w:r w:rsidR="007C63CB" w:rsidRPr="00605FAA">
        <w:rPr>
          <w:rFonts w:ascii="Times New Roman" w:hAnsi="Times New Roman" w:cs="Times New Roman"/>
          <w:sz w:val="24"/>
          <w:szCs w:val="24"/>
          <w:lang w:val="en-US"/>
        </w:rPr>
        <w:t xml:space="preserve"> instruments</w:t>
      </w:r>
      <w:r w:rsidR="00DB2950" w:rsidRPr="00605FAA">
        <w:rPr>
          <w:rFonts w:ascii="Times New Roman" w:hAnsi="Times New Roman" w:cs="Times New Roman"/>
          <w:sz w:val="24"/>
          <w:szCs w:val="24"/>
          <w:lang w:val="en-US"/>
        </w:rPr>
        <w:t>,</w:t>
      </w:r>
      <w:r w:rsidR="007C63CB" w:rsidRPr="00605FAA">
        <w:rPr>
          <w:rFonts w:ascii="Times New Roman" w:hAnsi="Times New Roman" w:cs="Times New Roman"/>
          <w:sz w:val="24"/>
          <w:szCs w:val="24"/>
          <w:lang w:val="en-US"/>
        </w:rPr>
        <w:t xml:space="preserve"> as a part of hand-off tools</w:t>
      </w:r>
      <w:r w:rsidR="00DB2950" w:rsidRPr="00605FAA">
        <w:rPr>
          <w:rFonts w:ascii="Times New Roman" w:hAnsi="Times New Roman" w:cs="Times New Roman"/>
          <w:sz w:val="24"/>
          <w:szCs w:val="24"/>
          <w:lang w:val="en-US"/>
        </w:rPr>
        <w:t>,</w:t>
      </w:r>
      <w:r w:rsidR="007C63CB" w:rsidRPr="00605FAA">
        <w:rPr>
          <w:rFonts w:ascii="Times New Roman" w:hAnsi="Times New Roman" w:cs="Times New Roman"/>
          <w:sz w:val="24"/>
          <w:szCs w:val="24"/>
          <w:lang w:val="en-US"/>
        </w:rPr>
        <w:t xml:space="preserve"> are frequently used by governments to shape international cities’ cooperation. </w:t>
      </w:r>
      <w:r w:rsidR="00BF1268" w:rsidRPr="00605FAA">
        <w:rPr>
          <w:rFonts w:ascii="Times New Roman" w:hAnsi="Times New Roman" w:cs="Times New Roman"/>
          <w:sz w:val="24"/>
          <w:szCs w:val="24"/>
          <w:lang w:val="en-US"/>
        </w:rPr>
        <w:t>A good</w:t>
      </w:r>
      <w:r w:rsidR="007B0286" w:rsidRPr="00605FAA">
        <w:rPr>
          <w:rFonts w:ascii="Times New Roman" w:hAnsi="Times New Roman" w:cs="Times New Roman"/>
          <w:sz w:val="24"/>
          <w:szCs w:val="24"/>
          <w:lang w:val="en-US"/>
        </w:rPr>
        <w:t xml:space="preserve"> example </w:t>
      </w:r>
      <w:r w:rsidR="00BF1268" w:rsidRPr="00605FAA">
        <w:rPr>
          <w:rFonts w:ascii="Times New Roman" w:hAnsi="Times New Roman" w:cs="Times New Roman"/>
          <w:sz w:val="24"/>
          <w:szCs w:val="24"/>
          <w:lang w:val="en-US"/>
        </w:rPr>
        <w:t xml:space="preserve">of </w:t>
      </w:r>
      <w:r w:rsidR="00013265" w:rsidRPr="00605FAA">
        <w:rPr>
          <w:rFonts w:ascii="Times New Roman" w:hAnsi="Times New Roman" w:cs="Times New Roman"/>
          <w:sz w:val="24"/>
          <w:szCs w:val="24"/>
          <w:lang w:val="en-US"/>
        </w:rPr>
        <w:t xml:space="preserve">this is Lithuania, where the MFA publishes and updates a list of ‘friendly’ and ‘unfriendly’ countries (email from Kristina Šimkuté, Head of the </w:t>
      </w:r>
      <w:r w:rsidR="00E45C23" w:rsidRPr="00605FAA">
        <w:rPr>
          <w:rFonts w:ascii="Times New Roman" w:hAnsi="Times New Roman" w:cs="Times New Roman"/>
          <w:sz w:val="24"/>
          <w:szCs w:val="24"/>
          <w:lang w:val="en-US"/>
        </w:rPr>
        <w:t>Office of the Committee on State Administration and Local Authorities, Office of the Seimas</w:t>
      </w:r>
      <w:r w:rsidR="000714AD" w:rsidRPr="00605FAA">
        <w:rPr>
          <w:rFonts w:ascii="Times New Roman" w:hAnsi="Times New Roman" w:cs="Times New Roman"/>
          <w:sz w:val="24"/>
          <w:szCs w:val="24"/>
          <w:lang w:val="en-US"/>
        </w:rPr>
        <w:t>, 23 January 2025</w:t>
      </w:r>
      <w:r w:rsidR="00E45C23" w:rsidRPr="00605FAA">
        <w:rPr>
          <w:rFonts w:ascii="Times New Roman" w:hAnsi="Times New Roman" w:cs="Times New Roman"/>
          <w:sz w:val="24"/>
          <w:szCs w:val="24"/>
          <w:lang w:val="en-US"/>
        </w:rPr>
        <w:t>)</w:t>
      </w:r>
      <w:r w:rsidR="00BF1268" w:rsidRPr="00605FAA">
        <w:rPr>
          <w:rFonts w:ascii="Times New Roman" w:hAnsi="Times New Roman" w:cs="Times New Roman"/>
          <w:sz w:val="24"/>
          <w:szCs w:val="24"/>
          <w:lang w:val="en-US"/>
        </w:rPr>
        <w:t xml:space="preserve">. </w:t>
      </w:r>
      <w:r w:rsidR="001B517C" w:rsidRPr="00605FAA">
        <w:rPr>
          <w:rFonts w:ascii="Times New Roman" w:hAnsi="Times New Roman" w:cs="Times New Roman"/>
          <w:sz w:val="24"/>
          <w:szCs w:val="24"/>
          <w:lang w:val="en-US"/>
        </w:rPr>
        <w:t xml:space="preserve">In this way, it aims to encourage or discourage cities from cooperating with international partners </w:t>
      </w:r>
      <w:r w:rsidR="0094239A" w:rsidRPr="00605FAA">
        <w:rPr>
          <w:rFonts w:ascii="Times New Roman" w:hAnsi="Times New Roman" w:cs="Times New Roman"/>
          <w:sz w:val="24"/>
          <w:szCs w:val="24"/>
          <w:lang w:val="en-US"/>
        </w:rPr>
        <w:t xml:space="preserve">at </w:t>
      </w:r>
      <w:r w:rsidR="001B517C" w:rsidRPr="00605FAA">
        <w:rPr>
          <w:rFonts w:ascii="Times New Roman" w:hAnsi="Times New Roman" w:cs="Times New Roman"/>
          <w:sz w:val="24"/>
          <w:szCs w:val="24"/>
          <w:lang w:val="en-US"/>
        </w:rPr>
        <w:t xml:space="preserve">their level. </w:t>
      </w:r>
      <w:r w:rsidR="007C63CB" w:rsidRPr="00605FAA">
        <w:rPr>
          <w:rFonts w:ascii="Times New Roman" w:hAnsi="Times New Roman" w:cs="Times New Roman"/>
          <w:sz w:val="24"/>
          <w:szCs w:val="24"/>
          <w:lang w:val="en-US"/>
        </w:rPr>
        <w:t xml:space="preserve">In </w:t>
      </w:r>
      <w:r w:rsidR="00531919" w:rsidRPr="00605FAA">
        <w:rPr>
          <w:rFonts w:ascii="Times New Roman" w:hAnsi="Times New Roman" w:cs="Times New Roman"/>
          <w:sz w:val="24"/>
          <w:szCs w:val="24"/>
          <w:lang w:val="en-US"/>
        </w:rPr>
        <w:t>France</w:t>
      </w:r>
      <w:r w:rsidR="007F6DEF" w:rsidRPr="00605FAA">
        <w:rPr>
          <w:rFonts w:ascii="Times New Roman" w:hAnsi="Times New Roman" w:cs="Times New Roman"/>
          <w:sz w:val="24"/>
          <w:szCs w:val="24"/>
          <w:lang w:val="en-US"/>
        </w:rPr>
        <w:t>,</w:t>
      </w:r>
      <w:r w:rsidR="00531919" w:rsidRPr="00605FAA">
        <w:rPr>
          <w:rFonts w:ascii="Times New Roman" w:hAnsi="Times New Roman" w:cs="Times New Roman"/>
          <w:sz w:val="24"/>
          <w:szCs w:val="24"/>
          <w:lang w:val="en-US"/>
        </w:rPr>
        <w:t xml:space="preserve"> </w:t>
      </w:r>
      <w:r w:rsidR="007C63CB" w:rsidRPr="00605FAA">
        <w:rPr>
          <w:rFonts w:ascii="Times New Roman" w:hAnsi="Times New Roman" w:cs="Times New Roman"/>
          <w:sz w:val="24"/>
          <w:szCs w:val="24"/>
          <w:lang w:val="en-US"/>
        </w:rPr>
        <w:t>t</w:t>
      </w:r>
      <w:r w:rsidR="00531919" w:rsidRPr="00605FAA">
        <w:rPr>
          <w:rFonts w:ascii="Times New Roman" w:hAnsi="Times New Roman" w:cs="Times New Roman"/>
          <w:sz w:val="24"/>
          <w:szCs w:val="24"/>
          <w:lang w:val="en-US"/>
        </w:rPr>
        <w:t xml:space="preserve">he French local authorities are supported in their external actions by the Ministry for Europe and Foreign Affairs via the dedicated Delegation for the External Action of Local Government (DAECT), which is responsible for decentralized cooperation, making proposals to strengthen it, and implementing a policy of partnership with local government bodies, based on calls for projects. Under the auspices of the DAECT, an Atlas of Decentralized Cooperation has been created, and local governments have annually declared their official development assistance (ODA) since 2007 (France diplomacy website; mail from Ignacio </w:t>
      </w:r>
      <w:proofErr w:type="spellStart"/>
      <w:r w:rsidR="00531919" w:rsidRPr="00605FAA">
        <w:rPr>
          <w:rFonts w:ascii="Times New Roman" w:hAnsi="Times New Roman" w:cs="Times New Roman"/>
          <w:sz w:val="24"/>
          <w:szCs w:val="24"/>
          <w:lang w:val="en-US"/>
        </w:rPr>
        <w:t>Felpeto</w:t>
      </w:r>
      <w:proofErr w:type="spellEnd"/>
      <w:r w:rsidR="00531919" w:rsidRPr="00605FAA">
        <w:rPr>
          <w:rFonts w:ascii="Times New Roman" w:hAnsi="Times New Roman" w:cs="Times New Roman"/>
          <w:sz w:val="24"/>
          <w:szCs w:val="24"/>
          <w:lang w:val="en-US"/>
        </w:rPr>
        <w:t xml:space="preserve"> Santero, “Strasbourg European Capital” mission manager, City and </w:t>
      </w:r>
      <w:proofErr w:type="spellStart"/>
      <w:r w:rsidR="00531919" w:rsidRPr="00605FAA">
        <w:rPr>
          <w:rFonts w:ascii="Times New Roman" w:hAnsi="Times New Roman" w:cs="Times New Roman"/>
          <w:sz w:val="24"/>
          <w:szCs w:val="24"/>
          <w:lang w:val="en-US"/>
        </w:rPr>
        <w:t>Eurometropolis</w:t>
      </w:r>
      <w:proofErr w:type="spellEnd"/>
      <w:r w:rsidR="00531919" w:rsidRPr="00605FAA">
        <w:rPr>
          <w:rFonts w:ascii="Times New Roman" w:hAnsi="Times New Roman" w:cs="Times New Roman"/>
          <w:sz w:val="24"/>
          <w:szCs w:val="24"/>
          <w:lang w:val="en-US"/>
        </w:rPr>
        <w:t xml:space="preserve"> of Strasbourg, 30 January 2025).</w:t>
      </w:r>
      <w:r w:rsidR="007C63CB" w:rsidRPr="00605FAA">
        <w:rPr>
          <w:rFonts w:ascii="Times New Roman" w:hAnsi="Times New Roman" w:cs="Times New Roman"/>
          <w:sz w:val="24"/>
          <w:szCs w:val="24"/>
          <w:lang w:val="en-US"/>
        </w:rPr>
        <w:t xml:space="preserve"> </w:t>
      </w:r>
      <w:r w:rsidR="00531919" w:rsidRPr="00605FAA">
        <w:rPr>
          <w:rFonts w:ascii="Times New Roman" w:hAnsi="Times New Roman" w:cs="Times New Roman"/>
          <w:sz w:val="24"/>
          <w:szCs w:val="24"/>
          <w:lang w:val="en-US"/>
        </w:rPr>
        <w:t>In Romania</w:t>
      </w:r>
      <w:r w:rsidR="007F6DEF" w:rsidRPr="00605FAA">
        <w:rPr>
          <w:rFonts w:ascii="Times New Roman" w:hAnsi="Times New Roman" w:cs="Times New Roman"/>
          <w:sz w:val="24"/>
          <w:szCs w:val="24"/>
          <w:lang w:val="en-US"/>
        </w:rPr>
        <w:t>,</w:t>
      </w:r>
      <w:r w:rsidR="00531919" w:rsidRPr="00605FAA">
        <w:rPr>
          <w:rFonts w:ascii="Times New Roman" w:hAnsi="Times New Roman" w:cs="Times New Roman"/>
          <w:sz w:val="24"/>
          <w:szCs w:val="24"/>
          <w:lang w:val="en-US"/>
        </w:rPr>
        <w:t xml:space="preserve"> the</w:t>
      </w:r>
      <w:r w:rsidR="007B2A8F" w:rsidRPr="00605FAA">
        <w:rPr>
          <w:rFonts w:ascii="Times New Roman" w:hAnsi="Times New Roman" w:cs="Times New Roman"/>
          <w:sz w:val="24"/>
          <w:szCs w:val="24"/>
          <w:lang w:val="en-US"/>
        </w:rPr>
        <w:t xml:space="preserve"> </w:t>
      </w:r>
      <w:r w:rsidR="00531919" w:rsidRPr="00605FAA">
        <w:rPr>
          <w:rFonts w:ascii="Times New Roman" w:hAnsi="Times New Roman" w:cs="Times New Roman"/>
          <w:sz w:val="24"/>
          <w:szCs w:val="24"/>
          <w:lang w:val="en-US"/>
        </w:rPr>
        <w:t>Ministry of Foreign Affairs</w:t>
      </w:r>
      <w:r w:rsidR="007B2A8F" w:rsidRPr="00605FAA">
        <w:rPr>
          <w:rFonts w:ascii="Times New Roman" w:hAnsi="Times New Roman" w:cs="Times New Roman"/>
          <w:sz w:val="24"/>
          <w:szCs w:val="24"/>
          <w:lang w:val="en-US"/>
        </w:rPr>
        <w:t xml:space="preserve"> </w:t>
      </w:r>
      <w:r w:rsidR="00531919" w:rsidRPr="00605FAA">
        <w:rPr>
          <w:rFonts w:ascii="Times New Roman" w:hAnsi="Times New Roman" w:cs="Times New Roman"/>
          <w:sz w:val="24"/>
          <w:szCs w:val="24"/>
          <w:lang w:val="en-US"/>
        </w:rPr>
        <w:t>(MFA) and the Ministry of Development, Public Works, and Administration play an advisory role in monitoring and facilitating international cooperation at the local level. Although cities have some autonomy, international partnerships (especially those involving financial commitments or agreements with foreign governments) must be communicated to the central government</w:t>
      </w:r>
      <w:r w:rsidR="00035F63" w:rsidRPr="00605FAA">
        <w:rPr>
          <w:rFonts w:ascii="Times New Roman" w:hAnsi="Times New Roman" w:cs="Times New Roman"/>
          <w:sz w:val="24"/>
          <w:szCs w:val="24"/>
          <w:lang w:val="en-US"/>
        </w:rPr>
        <w:t xml:space="preserve"> for approval</w:t>
      </w:r>
      <w:r w:rsidR="00531919" w:rsidRPr="00605FAA">
        <w:rPr>
          <w:rFonts w:ascii="Times New Roman" w:hAnsi="Times New Roman" w:cs="Times New Roman"/>
          <w:sz w:val="24"/>
          <w:szCs w:val="24"/>
          <w:lang w:val="en-US"/>
        </w:rPr>
        <w:t>. Moreover, Romania's embassies and consulates often assist local authorities in establishing partnerships.</w:t>
      </w:r>
    </w:p>
    <w:p w14:paraId="632A5819" w14:textId="2FE9198D" w:rsidR="00256C37" w:rsidRPr="00605FAA" w:rsidRDefault="00531919" w:rsidP="00407D5E">
      <w:pPr>
        <w:spacing w:after="0" w:line="360" w:lineRule="auto"/>
        <w:jc w:val="both"/>
        <w:rPr>
          <w:rFonts w:asciiTheme="majorBidi" w:hAnsiTheme="majorBidi" w:cstheme="majorBidi"/>
          <w:sz w:val="24"/>
          <w:szCs w:val="24"/>
        </w:rPr>
      </w:pPr>
      <w:r w:rsidRPr="00605FAA">
        <w:rPr>
          <w:rFonts w:ascii="Times New Roman" w:hAnsi="Times New Roman" w:cs="Times New Roman"/>
          <w:sz w:val="24"/>
          <w:szCs w:val="24"/>
          <w:lang w:val="en-US"/>
        </w:rPr>
        <w:t>Additionally, Romania promotes city diplomacy through participation in EU-funded programs such as INTERREG, URBACT, and Horizon Europe, which facilitate cross-border cooperation and urban innovation (email from Adrian Popescu, Foreign Representation Expert, Foreign Relations and Protocol, Bucharest City Hall, 11 February 2025).</w:t>
      </w:r>
      <w:r w:rsidR="007C63CB" w:rsidRPr="00605FAA">
        <w:rPr>
          <w:rFonts w:ascii="Times New Roman" w:hAnsi="Times New Roman" w:cs="Times New Roman"/>
          <w:sz w:val="24"/>
          <w:szCs w:val="24"/>
          <w:lang w:val="en-US"/>
        </w:rPr>
        <w:t xml:space="preserve"> </w:t>
      </w:r>
      <w:r w:rsidR="00283A14" w:rsidRPr="00605FAA">
        <w:rPr>
          <w:rFonts w:ascii="Times New Roman" w:eastAsia="Times New Roman" w:hAnsi="Times New Roman" w:cs="Times New Roman"/>
          <w:kern w:val="0"/>
          <w:sz w:val="24"/>
          <w:szCs w:val="24"/>
          <w:lang w:val="en-US" w:eastAsia="pl-PL"/>
          <w14:ligatures w14:val="none"/>
        </w:rPr>
        <w:t xml:space="preserve">Czech local governments possess broad discretion to engage in international cooperation without </w:t>
      </w:r>
      <w:r w:rsidR="00035F63" w:rsidRPr="00605FAA">
        <w:rPr>
          <w:rFonts w:ascii="Times New Roman" w:eastAsia="Times New Roman" w:hAnsi="Times New Roman" w:cs="Times New Roman"/>
          <w:kern w:val="0"/>
          <w:sz w:val="24"/>
          <w:szCs w:val="24"/>
          <w:lang w:val="en-US" w:eastAsia="pl-PL"/>
          <w14:ligatures w14:val="none"/>
        </w:rPr>
        <w:t>requiring</w:t>
      </w:r>
      <w:r w:rsidR="00283A14" w:rsidRPr="00605FAA">
        <w:rPr>
          <w:rFonts w:ascii="Times New Roman" w:eastAsia="Times New Roman" w:hAnsi="Times New Roman" w:cs="Times New Roman"/>
          <w:kern w:val="0"/>
          <w:sz w:val="24"/>
          <w:szCs w:val="24"/>
          <w:lang w:val="en-US" w:eastAsia="pl-PL"/>
          <w14:ligatures w14:val="none"/>
        </w:rPr>
        <w:t xml:space="preserve"> prior authorization from the central government, as long as their actions remain consistent with domestic legislation and international treaty obligations. While cities may consult the Ministry </w:t>
      </w:r>
      <w:r w:rsidR="00283A14" w:rsidRPr="00605FAA">
        <w:rPr>
          <w:rFonts w:ascii="Times New Roman" w:eastAsia="Times New Roman" w:hAnsi="Times New Roman" w:cs="Times New Roman"/>
          <w:kern w:val="0"/>
          <w:sz w:val="24"/>
          <w:szCs w:val="24"/>
          <w:lang w:val="en-US" w:eastAsia="pl-PL"/>
          <w14:ligatures w14:val="none"/>
        </w:rPr>
        <w:lastRenderedPageBreak/>
        <w:t xml:space="preserve">of Foreign Affairs on issues of a diplomatic nature, their involvement in international initiatives and city networks is predominantly self-directed and decentralized </w:t>
      </w:r>
      <w:r w:rsidR="00283A14" w:rsidRPr="00605FAA">
        <w:rPr>
          <w:rFonts w:asciiTheme="majorBidi" w:hAnsiTheme="majorBidi" w:cstheme="majorBidi"/>
          <w:sz w:val="24"/>
          <w:szCs w:val="24"/>
          <w:lang w:val="en-US"/>
        </w:rPr>
        <w:t>(email from Ivana Slezáková, City of Prague, Prague City Hall, CEO’s Office, International Relations Unit, 31 January 2025).</w:t>
      </w:r>
      <w:r w:rsidRPr="00605FAA">
        <w:rPr>
          <w:rFonts w:asciiTheme="majorBidi" w:hAnsiTheme="majorBidi" w:cstheme="majorBidi"/>
          <w:sz w:val="24"/>
          <w:szCs w:val="24"/>
          <w:lang w:val="en-US"/>
        </w:rPr>
        <w:t xml:space="preserve"> While in Austria</w:t>
      </w:r>
      <w:r w:rsidR="007F6DEF" w:rsidRPr="00605FAA">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where </w:t>
      </w:r>
      <w:r w:rsidRPr="00605FAA">
        <w:rPr>
          <w:rFonts w:asciiTheme="majorBidi" w:hAnsiTheme="majorBidi" w:cstheme="majorBidi"/>
          <w:sz w:val="24"/>
          <w:szCs w:val="24"/>
        </w:rPr>
        <w:t xml:space="preserve">there are no legal acts </w:t>
      </w:r>
      <w:r w:rsidR="002C4790" w:rsidRPr="00605FAA">
        <w:rPr>
          <w:rFonts w:asciiTheme="majorBidi" w:hAnsiTheme="majorBidi" w:cstheme="majorBidi"/>
          <w:sz w:val="24"/>
          <w:szCs w:val="24"/>
        </w:rPr>
        <w:t xml:space="preserve">or regulations governing city-to-city cooperation and no central government </w:t>
      </w:r>
      <w:r w:rsidR="00CA38DA" w:rsidRPr="00605FAA">
        <w:rPr>
          <w:rFonts w:asciiTheme="majorBidi" w:hAnsiTheme="majorBidi" w:cstheme="majorBidi"/>
          <w:sz w:val="24"/>
          <w:szCs w:val="24"/>
        </w:rPr>
        <w:t>oversight, some formats exist in which</w:t>
      </w:r>
      <w:r w:rsidRPr="00605FAA">
        <w:rPr>
          <w:rFonts w:asciiTheme="majorBidi" w:hAnsiTheme="majorBidi" w:cstheme="majorBidi"/>
          <w:sz w:val="24"/>
          <w:szCs w:val="24"/>
        </w:rPr>
        <w:t xml:space="preserve"> federal states are invited to share information of</w:t>
      </w:r>
      <w:r w:rsidR="003C3BE1" w:rsidRPr="00605FAA">
        <w:rPr>
          <w:rFonts w:asciiTheme="majorBidi" w:hAnsiTheme="majorBidi" w:cstheme="majorBidi"/>
          <w:sz w:val="24"/>
          <w:szCs w:val="24"/>
        </w:rPr>
        <w:t xml:space="preserve"> </w:t>
      </w:r>
      <w:r w:rsidRPr="00605FAA">
        <w:rPr>
          <w:rFonts w:asciiTheme="majorBidi" w:hAnsiTheme="majorBidi" w:cstheme="majorBidi"/>
          <w:sz w:val="24"/>
          <w:szCs w:val="24"/>
        </w:rPr>
        <w:t>this kind. However, it is voluntary (email from Lara Schmidt, BA Chief Executive Office</w:t>
      </w:r>
      <w:r w:rsidR="003C3BE1" w:rsidRPr="00605FAA">
        <w:rPr>
          <w:rFonts w:asciiTheme="majorBidi" w:hAnsiTheme="majorBidi" w:cstheme="majorBidi"/>
          <w:sz w:val="24"/>
          <w:szCs w:val="24"/>
        </w:rPr>
        <w:t>r,</w:t>
      </w:r>
      <w:r w:rsidRPr="00605FAA">
        <w:rPr>
          <w:rFonts w:asciiTheme="majorBidi" w:hAnsiTheme="majorBidi" w:cstheme="majorBidi"/>
          <w:sz w:val="24"/>
          <w:szCs w:val="24"/>
        </w:rPr>
        <w:t xml:space="preserve"> European and International Affairs, 25</w:t>
      </w:r>
      <w:r w:rsidR="002C4790" w:rsidRPr="00605FAA">
        <w:rPr>
          <w:rFonts w:asciiTheme="majorBidi" w:hAnsiTheme="majorBidi" w:cstheme="majorBidi"/>
          <w:sz w:val="24"/>
          <w:szCs w:val="24"/>
        </w:rPr>
        <w:t xml:space="preserve"> February </w:t>
      </w:r>
      <w:r w:rsidRPr="00605FAA">
        <w:rPr>
          <w:rFonts w:asciiTheme="majorBidi" w:hAnsiTheme="majorBidi" w:cstheme="majorBidi"/>
          <w:sz w:val="24"/>
          <w:szCs w:val="24"/>
        </w:rPr>
        <w:t>2025).</w:t>
      </w:r>
      <w:r w:rsidR="001813DE" w:rsidRPr="00605FAA">
        <w:rPr>
          <w:rFonts w:asciiTheme="majorBidi" w:hAnsiTheme="majorBidi" w:cstheme="majorBidi"/>
          <w:sz w:val="24"/>
          <w:szCs w:val="24"/>
        </w:rPr>
        <w:t xml:space="preserve"> Lastly, the Greek </w:t>
      </w:r>
      <w:r w:rsidR="00EA4D95" w:rsidRPr="00605FAA">
        <w:rPr>
          <w:rFonts w:asciiTheme="majorBidi" w:hAnsiTheme="majorBidi" w:cstheme="majorBidi"/>
          <w:sz w:val="24"/>
          <w:szCs w:val="24"/>
        </w:rPr>
        <w:t xml:space="preserve">Ministry of Interior occasionally prepares reports </w:t>
      </w:r>
      <w:r w:rsidR="00702977" w:rsidRPr="00605FAA">
        <w:rPr>
          <w:rFonts w:asciiTheme="majorBidi" w:hAnsiTheme="majorBidi" w:cstheme="majorBidi"/>
          <w:sz w:val="24"/>
          <w:szCs w:val="24"/>
        </w:rPr>
        <w:t>on</w:t>
      </w:r>
      <w:r w:rsidR="00EA4D95" w:rsidRPr="00605FAA">
        <w:rPr>
          <w:rFonts w:asciiTheme="majorBidi" w:hAnsiTheme="majorBidi" w:cstheme="majorBidi"/>
          <w:sz w:val="24"/>
          <w:szCs w:val="24"/>
        </w:rPr>
        <w:t xml:space="preserve"> cities</w:t>
      </w:r>
      <w:r w:rsidR="006A7323" w:rsidRPr="00605FAA">
        <w:rPr>
          <w:rFonts w:asciiTheme="majorBidi" w:hAnsiTheme="majorBidi" w:cstheme="majorBidi"/>
          <w:sz w:val="24"/>
          <w:szCs w:val="24"/>
        </w:rPr>
        <w:t>’</w:t>
      </w:r>
      <w:r w:rsidR="00EA4D95" w:rsidRPr="00605FAA">
        <w:rPr>
          <w:rFonts w:asciiTheme="majorBidi" w:hAnsiTheme="majorBidi" w:cstheme="majorBidi"/>
          <w:sz w:val="24"/>
          <w:szCs w:val="24"/>
        </w:rPr>
        <w:t xml:space="preserve"> international cooperation (email from Katerina Linoxylaki</w:t>
      </w:r>
      <w:r w:rsidR="004B05F3" w:rsidRPr="00605FAA">
        <w:rPr>
          <w:rFonts w:asciiTheme="majorBidi" w:hAnsiTheme="majorBidi" w:cstheme="majorBidi"/>
          <w:sz w:val="24"/>
          <w:szCs w:val="24"/>
        </w:rPr>
        <w:t>,</w:t>
      </w:r>
      <w:r w:rsidR="00EA4D95" w:rsidRPr="00605FAA">
        <w:rPr>
          <w:rFonts w:asciiTheme="majorBidi" w:hAnsiTheme="majorBidi" w:cstheme="majorBidi"/>
          <w:b/>
          <w:bCs/>
          <w:sz w:val="24"/>
          <w:szCs w:val="24"/>
        </w:rPr>
        <w:t xml:space="preserve"> </w:t>
      </w:r>
      <w:proofErr w:type="spellStart"/>
      <w:r w:rsidR="00EA4D95" w:rsidRPr="00605FAA">
        <w:rPr>
          <w:rFonts w:asciiTheme="majorBidi" w:hAnsiTheme="majorBidi" w:cstheme="majorBidi"/>
          <w:sz w:val="24"/>
          <w:szCs w:val="24"/>
        </w:rPr>
        <w:t>Ιnternational</w:t>
      </w:r>
      <w:proofErr w:type="spellEnd"/>
      <w:r w:rsidR="00EA4D95" w:rsidRPr="00605FAA">
        <w:rPr>
          <w:rFonts w:asciiTheme="majorBidi" w:hAnsiTheme="majorBidi" w:cstheme="majorBidi"/>
          <w:sz w:val="24"/>
          <w:szCs w:val="24"/>
        </w:rPr>
        <w:t xml:space="preserve"> Cooperation &amp; Public Relations Department</w:t>
      </w:r>
      <w:r w:rsidR="004B05F3" w:rsidRPr="00605FAA">
        <w:rPr>
          <w:rFonts w:asciiTheme="majorBidi" w:hAnsiTheme="majorBidi" w:cstheme="majorBidi"/>
          <w:sz w:val="24"/>
          <w:szCs w:val="24"/>
        </w:rPr>
        <w:t>,</w:t>
      </w:r>
      <w:r w:rsidR="00EA4D95" w:rsidRPr="00605FAA">
        <w:rPr>
          <w:rFonts w:asciiTheme="majorBidi" w:hAnsiTheme="majorBidi" w:cstheme="majorBidi"/>
          <w:sz w:val="24"/>
          <w:szCs w:val="24"/>
        </w:rPr>
        <w:t xml:space="preserve"> Mayor</w:t>
      </w:r>
      <w:r w:rsidR="006A7323" w:rsidRPr="00605FAA">
        <w:rPr>
          <w:rFonts w:asciiTheme="majorBidi" w:hAnsiTheme="majorBidi" w:cstheme="majorBidi"/>
          <w:sz w:val="24"/>
          <w:szCs w:val="24"/>
        </w:rPr>
        <w:t>’</w:t>
      </w:r>
      <w:r w:rsidR="00EA4D95" w:rsidRPr="00605FAA">
        <w:rPr>
          <w:rFonts w:asciiTheme="majorBidi" w:hAnsiTheme="majorBidi" w:cstheme="majorBidi"/>
          <w:sz w:val="24"/>
          <w:szCs w:val="24"/>
        </w:rPr>
        <w:t xml:space="preserve">s </w:t>
      </w:r>
      <w:r w:rsidR="00C44105" w:rsidRPr="00605FAA">
        <w:rPr>
          <w:rFonts w:asciiTheme="majorBidi" w:hAnsiTheme="majorBidi" w:cstheme="majorBidi"/>
          <w:sz w:val="24"/>
          <w:szCs w:val="24"/>
        </w:rPr>
        <w:t>O</w:t>
      </w:r>
      <w:r w:rsidR="00EA4D95" w:rsidRPr="00605FAA">
        <w:rPr>
          <w:rFonts w:asciiTheme="majorBidi" w:hAnsiTheme="majorBidi" w:cstheme="majorBidi"/>
          <w:sz w:val="24"/>
          <w:szCs w:val="24"/>
        </w:rPr>
        <w:t>ffice City of Athens, 27</w:t>
      </w:r>
      <w:r w:rsidR="000714AD" w:rsidRPr="00605FAA">
        <w:rPr>
          <w:rFonts w:asciiTheme="majorBidi" w:hAnsiTheme="majorBidi" w:cstheme="majorBidi"/>
          <w:sz w:val="24"/>
          <w:szCs w:val="24"/>
        </w:rPr>
        <w:t xml:space="preserve"> February </w:t>
      </w:r>
      <w:r w:rsidR="00EA4D95" w:rsidRPr="00605FAA">
        <w:rPr>
          <w:rFonts w:asciiTheme="majorBidi" w:hAnsiTheme="majorBidi" w:cstheme="majorBidi"/>
          <w:sz w:val="24"/>
          <w:szCs w:val="24"/>
        </w:rPr>
        <w:t xml:space="preserve">2025). </w:t>
      </w:r>
    </w:p>
    <w:p w14:paraId="14C0107B" w14:textId="77777777" w:rsidR="001813DE" w:rsidRPr="00605FAA" w:rsidRDefault="001813DE" w:rsidP="00407D5E">
      <w:pPr>
        <w:spacing w:after="0" w:line="360" w:lineRule="auto"/>
        <w:jc w:val="both"/>
        <w:rPr>
          <w:rFonts w:asciiTheme="majorBidi" w:hAnsiTheme="majorBidi" w:cstheme="majorBidi"/>
          <w:sz w:val="24"/>
          <w:szCs w:val="24"/>
        </w:rPr>
      </w:pPr>
    </w:p>
    <w:p w14:paraId="2EB5588C" w14:textId="0535D7FC" w:rsidR="00FF1E45"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Tab. 1. Tools utilized by the center of government to coordinate cities’ international cooperation</w:t>
      </w:r>
    </w:p>
    <w:tbl>
      <w:tblPr>
        <w:tblStyle w:val="Tabela-Siatka"/>
        <w:tblW w:w="5000" w:type="pct"/>
        <w:tblLook w:val="04A0" w:firstRow="1" w:lastRow="0" w:firstColumn="1" w:lastColumn="0" w:noHBand="0" w:noVBand="1"/>
      </w:tblPr>
      <w:tblGrid>
        <w:gridCol w:w="1613"/>
        <w:gridCol w:w="1226"/>
        <w:gridCol w:w="1462"/>
        <w:gridCol w:w="1612"/>
        <w:gridCol w:w="1612"/>
        <w:gridCol w:w="1491"/>
      </w:tblGrid>
      <w:tr w:rsidR="00A002C5" w:rsidRPr="00605FAA" w14:paraId="0F09E323" w14:textId="77777777" w:rsidTr="00270014">
        <w:tc>
          <w:tcPr>
            <w:tcW w:w="2385" w:type="pct"/>
            <w:gridSpan w:val="3"/>
          </w:tcPr>
          <w:p w14:paraId="61FBA5F0" w14:textId="77777777" w:rsidR="00270014" w:rsidRPr="00605FAA" w:rsidRDefault="00726E27" w:rsidP="00407D5E">
            <w:pPr>
              <w:spacing w:line="360" w:lineRule="auto"/>
              <w:jc w:val="center"/>
              <w:rPr>
                <w:rFonts w:ascii="Times New Roman" w:hAnsi="Times New Roman" w:cs="Times New Roman"/>
                <w:b/>
                <w:bCs/>
                <w:lang w:val="en-US"/>
              </w:rPr>
            </w:pPr>
            <w:r w:rsidRPr="00605FAA">
              <w:rPr>
                <w:rFonts w:ascii="Times New Roman" w:hAnsi="Times New Roman" w:cs="Times New Roman"/>
                <w:b/>
                <w:bCs/>
                <w:lang w:val="en-US"/>
              </w:rPr>
              <w:t>Hands-on</w:t>
            </w:r>
          </w:p>
        </w:tc>
        <w:tc>
          <w:tcPr>
            <w:tcW w:w="2615" w:type="pct"/>
            <w:gridSpan w:val="3"/>
          </w:tcPr>
          <w:p w14:paraId="0E19CE3E" w14:textId="77777777" w:rsidR="00270014" w:rsidRPr="00605FAA" w:rsidRDefault="00726E27" w:rsidP="00407D5E">
            <w:pPr>
              <w:spacing w:line="360" w:lineRule="auto"/>
              <w:jc w:val="center"/>
              <w:rPr>
                <w:rFonts w:ascii="Times New Roman" w:hAnsi="Times New Roman" w:cs="Times New Roman"/>
                <w:b/>
                <w:bCs/>
                <w:lang w:val="en-US"/>
              </w:rPr>
            </w:pPr>
            <w:r w:rsidRPr="00605FAA">
              <w:rPr>
                <w:rFonts w:ascii="Times New Roman" w:hAnsi="Times New Roman" w:cs="Times New Roman"/>
                <w:b/>
                <w:bCs/>
                <w:lang w:val="en-US"/>
              </w:rPr>
              <w:t>Hands-off</w:t>
            </w:r>
          </w:p>
        </w:tc>
      </w:tr>
      <w:tr w:rsidR="00A002C5" w:rsidRPr="00605FAA" w14:paraId="1B666B97" w14:textId="77777777" w:rsidTr="00270014">
        <w:tc>
          <w:tcPr>
            <w:tcW w:w="894" w:type="pct"/>
          </w:tcPr>
          <w:p w14:paraId="159F8ECA" w14:textId="77777777"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Authority</w:t>
            </w:r>
          </w:p>
        </w:tc>
        <w:tc>
          <w:tcPr>
            <w:tcW w:w="680" w:type="pct"/>
          </w:tcPr>
          <w:p w14:paraId="2535A890" w14:textId="77777777"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Economic</w:t>
            </w:r>
          </w:p>
        </w:tc>
        <w:tc>
          <w:tcPr>
            <w:tcW w:w="811" w:type="pct"/>
          </w:tcPr>
          <w:p w14:paraId="1690533D" w14:textId="77777777"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Informational</w:t>
            </w:r>
          </w:p>
        </w:tc>
        <w:tc>
          <w:tcPr>
            <w:tcW w:w="894" w:type="pct"/>
          </w:tcPr>
          <w:p w14:paraId="39D6041B" w14:textId="77777777"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Authority</w:t>
            </w:r>
          </w:p>
        </w:tc>
        <w:tc>
          <w:tcPr>
            <w:tcW w:w="894" w:type="pct"/>
          </w:tcPr>
          <w:p w14:paraId="62685B72" w14:textId="77777777"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Economic</w:t>
            </w:r>
          </w:p>
        </w:tc>
        <w:tc>
          <w:tcPr>
            <w:tcW w:w="827" w:type="pct"/>
          </w:tcPr>
          <w:p w14:paraId="588903DF" w14:textId="77777777"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Informational</w:t>
            </w:r>
          </w:p>
        </w:tc>
      </w:tr>
      <w:tr w:rsidR="00A002C5" w:rsidRPr="00605FAA" w14:paraId="6DEFC406" w14:textId="77777777" w:rsidTr="00270014">
        <w:tc>
          <w:tcPr>
            <w:tcW w:w="894" w:type="pct"/>
          </w:tcPr>
          <w:p w14:paraId="6E2AF8DE" w14:textId="780759F6"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(1)</w:t>
            </w:r>
            <w:r w:rsidR="00A527C4" w:rsidRPr="00605FAA">
              <w:rPr>
                <w:rFonts w:ascii="Times New Roman" w:hAnsi="Times New Roman" w:cs="Times New Roman"/>
                <w:lang w:val="en-US"/>
              </w:rPr>
              <w:t xml:space="preserve"> </w:t>
            </w:r>
            <w:r w:rsidRPr="00605FAA">
              <w:rPr>
                <w:rFonts w:ascii="Times New Roman" w:hAnsi="Times New Roman" w:cs="Times New Roman"/>
                <w:lang w:val="en-US"/>
              </w:rPr>
              <w:t>Formal approval (Poland, Spain, Malta);</w:t>
            </w:r>
          </w:p>
          <w:p w14:paraId="241626E3" w14:textId="30320106"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(2) Formal obligation to act in accordance with internal law (all countries)</w:t>
            </w:r>
            <w:r w:rsidR="003051C7" w:rsidRPr="00605FAA">
              <w:rPr>
                <w:rFonts w:ascii="Times New Roman" w:hAnsi="Times New Roman" w:cs="Times New Roman"/>
                <w:lang w:val="en-US"/>
              </w:rPr>
              <w:t xml:space="preserve"> – all traditions</w:t>
            </w:r>
            <w:r w:rsidRPr="00605FAA">
              <w:rPr>
                <w:rFonts w:ascii="Times New Roman" w:hAnsi="Times New Roman" w:cs="Times New Roman"/>
                <w:lang w:val="en-US"/>
              </w:rPr>
              <w:t xml:space="preserve">; </w:t>
            </w:r>
          </w:p>
          <w:p w14:paraId="15B01992" w14:textId="105A7F89"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(3) Formal possibility to withdraw approval</w:t>
            </w:r>
            <w:r w:rsidR="00E1759D" w:rsidRPr="00605FAA">
              <w:rPr>
                <w:rFonts w:ascii="Times New Roman" w:hAnsi="Times New Roman" w:cs="Times New Roman"/>
                <w:lang w:val="en-US"/>
              </w:rPr>
              <w:t xml:space="preserve"> given by the government</w:t>
            </w:r>
            <w:r w:rsidR="003051C7" w:rsidRPr="00605FAA">
              <w:rPr>
                <w:rFonts w:ascii="Times New Roman" w:hAnsi="Times New Roman" w:cs="Times New Roman"/>
                <w:lang w:val="en-US"/>
              </w:rPr>
              <w:t xml:space="preserve"> (Poland) – other traditions</w:t>
            </w:r>
            <w:r w:rsidR="00E1759D" w:rsidRPr="00605FAA">
              <w:rPr>
                <w:rFonts w:ascii="Times New Roman" w:hAnsi="Times New Roman" w:cs="Times New Roman"/>
                <w:lang w:val="en-US"/>
              </w:rPr>
              <w:t>;</w:t>
            </w:r>
          </w:p>
          <w:p w14:paraId="1FD1BF06" w14:textId="12F32250"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eastAsia="pl-PL"/>
              </w:rPr>
              <w:lastRenderedPageBreak/>
              <w:t>(4) The government's responsibility to establish the measures and guidelines that regulate and coordinate the external activities of the cities (Spain)</w:t>
            </w:r>
            <w:r w:rsidR="003051C7" w:rsidRPr="00605FAA">
              <w:rPr>
                <w:rFonts w:ascii="Times New Roman" w:hAnsi="Times New Roman" w:cs="Times New Roman"/>
                <w:lang w:val="en-US" w:eastAsia="pl-PL"/>
              </w:rPr>
              <w:t xml:space="preserve"> – other traditions</w:t>
            </w:r>
            <w:r w:rsidR="00A527C4" w:rsidRPr="00605FAA">
              <w:rPr>
                <w:rFonts w:ascii="Times New Roman" w:hAnsi="Times New Roman" w:cs="Times New Roman"/>
                <w:lang w:val="en-US" w:eastAsia="pl-PL"/>
              </w:rPr>
              <w:t>.</w:t>
            </w:r>
          </w:p>
        </w:tc>
        <w:tc>
          <w:tcPr>
            <w:tcW w:w="680" w:type="pct"/>
          </w:tcPr>
          <w:p w14:paraId="4C9A0502" w14:textId="1B656CA9"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lastRenderedPageBreak/>
              <w:t>No tools</w:t>
            </w:r>
            <w:r w:rsidR="00E1759D" w:rsidRPr="00605FAA">
              <w:rPr>
                <w:rFonts w:ascii="Times New Roman" w:hAnsi="Times New Roman" w:cs="Times New Roman"/>
                <w:lang w:val="en-US"/>
              </w:rPr>
              <w:t xml:space="preserve"> </w:t>
            </w:r>
            <w:r w:rsidR="002F6FEA" w:rsidRPr="00605FAA">
              <w:rPr>
                <w:rFonts w:ascii="Times New Roman" w:hAnsi="Times New Roman" w:cs="Times New Roman"/>
                <w:lang w:val="en-US"/>
              </w:rPr>
              <w:t>identified</w:t>
            </w:r>
            <w:r w:rsidR="00A527C4" w:rsidRPr="00605FAA">
              <w:rPr>
                <w:rFonts w:ascii="Times New Roman" w:hAnsi="Times New Roman" w:cs="Times New Roman"/>
                <w:lang w:val="en-US"/>
              </w:rPr>
              <w:t>.</w:t>
            </w:r>
          </w:p>
        </w:tc>
        <w:tc>
          <w:tcPr>
            <w:tcW w:w="811" w:type="pct"/>
          </w:tcPr>
          <w:p w14:paraId="3F5DE8CC" w14:textId="0D94F966"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(1)</w:t>
            </w:r>
            <w:r w:rsidR="00A527C4" w:rsidRPr="00605FAA">
              <w:rPr>
                <w:rFonts w:ascii="Times New Roman" w:hAnsi="Times New Roman" w:cs="Times New Roman"/>
                <w:lang w:val="en-US"/>
              </w:rPr>
              <w:t xml:space="preserve"> </w:t>
            </w:r>
            <w:r w:rsidRPr="00605FAA">
              <w:rPr>
                <w:rFonts w:ascii="Times New Roman" w:hAnsi="Times New Roman" w:cs="Times New Roman"/>
                <w:lang w:val="en-US"/>
              </w:rPr>
              <w:t xml:space="preserve">Cities are legally responsible for informing the Ministry of the Interior and the </w:t>
            </w:r>
            <w:r w:rsidR="006A7323" w:rsidRPr="00605FAA">
              <w:rPr>
                <w:rFonts w:ascii="Times New Roman" w:hAnsi="Times New Roman" w:cs="Times New Roman"/>
                <w:lang w:val="en-US"/>
              </w:rPr>
              <w:t>MFA</w:t>
            </w:r>
            <w:r w:rsidRPr="00605FAA">
              <w:rPr>
                <w:rFonts w:ascii="Times New Roman" w:hAnsi="Times New Roman" w:cs="Times New Roman"/>
                <w:lang w:val="en-US"/>
              </w:rPr>
              <w:t xml:space="preserve"> about their access to an international organization (Poland)</w:t>
            </w:r>
            <w:r w:rsidR="003051C7" w:rsidRPr="00605FAA">
              <w:rPr>
                <w:rFonts w:ascii="Times New Roman" w:hAnsi="Times New Roman" w:cs="Times New Roman"/>
                <w:lang w:val="en-US"/>
              </w:rPr>
              <w:t xml:space="preserve"> – other traditions</w:t>
            </w:r>
            <w:r w:rsidRPr="00605FAA">
              <w:rPr>
                <w:rFonts w:ascii="Times New Roman" w:hAnsi="Times New Roman" w:cs="Times New Roman"/>
                <w:lang w:val="en-US"/>
              </w:rPr>
              <w:t xml:space="preserve">; </w:t>
            </w:r>
          </w:p>
          <w:p w14:paraId="4BBF0C48" w14:textId="2553B20E" w:rsidR="00270014" w:rsidRPr="00605FAA" w:rsidRDefault="00726E27" w:rsidP="00407D5E">
            <w:pPr>
              <w:spacing w:line="360" w:lineRule="auto"/>
              <w:jc w:val="both"/>
              <w:rPr>
                <w:rFonts w:ascii="Times New Roman" w:hAnsi="Times New Roman" w:cs="Times New Roman"/>
                <w:lang w:val="en-US" w:eastAsia="pl-PL"/>
              </w:rPr>
            </w:pPr>
            <w:r w:rsidRPr="00605FAA">
              <w:rPr>
                <w:rFonts w:ascii="Times New Roman" w:hAnsi="Times New Roman" w:cs="Times New Roman"/>
                <w:lang w:val="en-US"/>
              </w:rPr>
              <w:t xml:space="preserve">(2) </w:t>
            </w:r>
            <w:r w:rsidR="00A527C4" w:rsidRPr="00605FAA">
              <w:rPr>
                <w:rFonts w:ascii="Times New Roman" w:hAnsi="Times New Roman" w:cs="Times New Roman"/>
                <w:lang w:val="en-US"/>
              </w:rPr>
              <w:t>C</w:t>
            </w:r>
            <w:r w:rsidRPr="00605FAA">
              <w:rPr>
                <w:rFonts w:ascii="Times New Roman" w:hAnsi="Times New Roman" w:cs="Times New Roman"/>
                <w:lang w:val="en-US"/>
              </w:rPr>
              <w:t xml:space="preserve">ities </w:t>
            </w:r>
            <w:r w:rsidRPr="00605FAA">
              <w:rPr>
                <w:rFonts w:ascii="Times New Roman" w:hAnsi="Times New Roman" w:cs="Times New Roman"/>
                <w:lang w:val="en-US" w:eastAsia="pl-PL"/>
              </w:rPr>
              <w:t xml:space="preserve">must inform the Ministry of Foreign Affairs and Cooperation about the </w:t>
            </w:r>
            <w:r w:rsidRPr="00605FAA">
              <w:rPr>
                <w:rFonts w:ascii="Times New Roman" w:hAnsi="Times New Roman" w:cs="Times New Roman"/>
                <w:lang w:val="en-US" w:eastAsia="pl-PL"/>
              </w:rPr>
              <w:lastRenderedPageBreak/>
              <w:t>trips, visits, exchanges, and activities with foreign influence (Spain)</w:t>
            </w:r>
            <w:r w:rsidR="003051C7" w:rsidRPr="00605FAA">
              <w:rPr>
                <w:rFonts w:ascii="Times New Roman" w:hAnsi="Times New Roman" w:cs="Times New Roman"/>
                <w:lang w:val="en-US" w:eastAsia="pl-PL"/>
              </w:rPr>
              <w:t xml:space="preserve"> – other traditions</w:t>
            </w:r>
            <w:r w:rsidRPr="00605FAA">
              <w:rPr>
                <w:rFonts w:ascii="Times New Roman" w:hAnsi="Times New Roman" w:cs="Times New Roman"/>
                <w:lang w:val="en-US" w:eastAsia="pl-PL"/>
              </w:rPr>
              <w:t>;</w:t>
            </w:r>
          </w:p>
          <w:p w14:paraId="7B47138C" w14:textId="3FE5EEA9" w:rsidR="00270014" w:rsidRPr="00605FAA" w:rsidRDefault="00726E27" w:rsidP="00407D5E">
            <w:pPr>
              <w:spacing w:line="360" w:lineRule="auto"/>
              <w:jc w:val="both"/>
              <w:rPr>
                <w:rFonts w:ascii="Times New Roman" w:hAnsi="Times New Roman" w:cs="Times New Roman"/>
              </w:rPr>
            </w:pPr>
            <w:r w:rsidRPr="00605FAA">
              <w:rPr>
                <w:rFonts w:ascii="Times New Roman" w:hAnsi="Times New Roman" w:cs="Times New Roman"/>
                <w:lang w:val="en-US" w:eastAsia="pl-PL"/>
              </w:rPr>
              <w:t>(3) Introducing a detailed description of how to establish the twinning process, including the objects and reasons of the proposed twinning, and an estimate of the expenses, and a Twinning Work Plan (Malta)</w:t>
            </w:r>
            <w:r w:rsidR="003051C7" w:rsidRPr="00605FAA">
              <w:rPr>
                <w:rFonts w:ascii="Times New Roman" w:hAnsi="Times New Roman" w:cs="Times New Roman"/>
                <w:lang w:val="en-US" w:eastAsia="pl-PL"/>
              </w:rPr>
              <w:t xml:space="preserve"> – other traditions</w:t>
            </w:r>
            <w:r w:rsidR="00A527C4" w:rsidRPr="00605FAA">
              <w:rPr>
                <w:rFonts w:ascii="Times New Roman" w:hAnsi="Times New Roman" w:cs="Times New Roman"/>
                <w:lang w:val="en-US" w:eastAsia="pl-PL"/>
              </w:rPr>
              <w:t>.</w:t>
            </w:r>
          </w:p>
        </w:tc>
        <w:tc>
          <w:tcPr>
            <w:tcW w:w="894" w:type="pct"/>
          </w:tcPr>
          <w:p w14:paraId="7E6BED91" w14:textId="0333C326"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lastRenderedPageBreak/>
              <w:t>(1)</w:t>
            </w:r>
            <w:r w:rsidR="00A527C4" w:rsidRPr="00605FAA">
              <w:rPr>
                <w:rFonts w:ascii="Times New Roman" w:hAnsi="Times New Roman" w:cs="Times New Roman"/>
                <w:lang w:val="en-US"/>
              </w:rPr>
              <w:t xml:space="preserve"> </w:t>
            </w:r>
            <w:r w:rsidRPr="00605FAA">
              <w:rPr>
                <w:rFonts w:ascii="Times New Roman" w:hAnsi="Times New Roman" w:cs="Times New Roman"/>
                <w:lang w:val="en-US"/>
              </w:rPr>
              <w:t>Legally establish general  principles and mechanisms through which cities can engage in international relations while ensuring compliance with national interests (Lithuania, the Netherlands, and Romania)</w:t>
            </w:r>
            <w:r w:rsidR="003051C7" w:rsidRPr="00605FAA">
              <w:rPr>
                <w:rFonts w:ascii="Times New Roman" w:hAnsi="Times New Roman" w:cs="Times New Roman"/>
                <w:lang w:val="en-US"/>
              </w:rPr>
              <w:t xml:space="preserve"> – other </w:t>
            </w:r>
            <w:r w:rsidR="00365FFB" w:rsidRPr="00605FAA">
              <w:rPr>
                <w:rFonts w:ascii="Times New Roman" w:hAnsi="Times New Roman" w:cs="Times New Roman"/>
                <w:lang w:val="en-US"/>
              </w:rPr>
              <w:t>traditions</w:t>
            </w:r>
            <w:r w:rsidRPr="00605FAA">
              <w:rPr>
                <w:rFonts w:ascii="Times New Roman" w:hAnsi="Times New Roman" w:cs="Times New Roman"/>
                <w:lang w:val="en-US"/>
              </w:rPr>
              <w:t xml:space="preserve">; </w:t>
            </w:r>
          </w:p>
          <w:p w14:paraId="70C5E98D" w14:textId="3D0C37FB"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 xml:space="preserve">(2) </w:t>
            </w:r>
            <w:r w:rsidR="00A527C4" w:rsidRPr="00605FAA">
              <w:rPr>
                <w:rFonts w:ascii="Times New Roman" w:hAnsi="Times New Roman" w:cs="Times New Roman"/>
                <w:lang w:val="en-US"/>
              </w:rPr>
              <w:t>N</w:t>
            </w:r>
            <w:r w:rsidRPr="00605FAA">
              <w:rPr>
                <w:rFonts w:ascii="Times New Roman" w:hAnsi="Times New Roman" w:cs="Times New Roman"/>
                <w:lang w:val="en-US"/>
              </w:rPr>
              <w:t xml:space="preserve">ational </w:t>
            </w:r>
            <w:r w:rsidR="00EE5BCC" w:rsidRPr="00605FAA">
              <w:rPr>
                <w:rFonts w:ascii="Times New Roman" w:hAnsi="Times New Roman" w:cs="Times New Roman"/>
                <w:lang w:val="en-US"/>
              </w:rPr>
              <w:t>associations</w:t>
            </w:r>
            <w:r w:rsidRPr="00605FAA">
              <w:rPr>
                <w:rFonts w:ascii="Times New Roman" w:hAnsi="Times New Roman" w:cs="Times New Roman"/>
                <w:lang w:val="en-US"/>
              </w:rPr>
              <w:t xml:space="preserve"> of municipalities, </w:t>
            </w:r>
            <w:r w:rsidRPr="00605FAA">
              <w:rPr>
                <w:rFonts w:ascii="Times New Roman" w:hAnsi="Times New Roman" w:cs="Times New Roman"/>
                <w:lang w:val="en-US"/>
              </w:rPr>
              <w:lastRenderedPageBreak/>
              <w:t xml:space="preserve">which occasionally coordinate international cooperation issues with </w:t>
            </w:r>
            <w:r w:rsidR="006A7323" w:rsidRPr="00605FAA">
              <w:rPr>
                <w:rFonts w:ascii="Times New Roman" w:hAnsi="Times New Roman" w:cs="Times New Roman"/>
                <w:lang w:val="en-US"/>
              </w:rPr>
              <w:t>MFA</w:t>
            </w:r>
            <w:r w:rsidRPr="00605FAA">
              <w:rPr>
                <w:rFonts w:ascii="Times New Roman" w:hAnsi="Times New Roman" w:cs="Times New Roman"/>
                <w:lang w:val="en-US"/>
              </w:rPr>
              <w:t xml:space="preserve"> </w:t>
            </w:r>
            <w:r w:rsidR="00375EB0" w:rsidRPr="00605FAA">
              <w:rPr>
                <w:rFonts w:ascii="Times New Roman" w:hAnsi="Times New Roman" w:cs="Times New Roman"/>
                <w:lang w:val="en-US"/>
              </w:rPr>
              <w:t>–</w:t>
            </w:r>
            <w:r w:rsidR="003051C7" w:rsidRPr="00605FAA">
              <w:rPr>
                <w:rFonts w:ascii="Times New Roman" w:hAnsi="Times New Roman" w:cs="Times New Roman"/>
                <w:lang w:val="en-US"/>
              </w:rPr>
              <w:t xml:space="preserve"> </w:t>
            </w:r>
            <w:r w:rsidRPr="00605FAA">
              <w:rPr>
                <w:rFonts w:ascii="Times New Roman" w:hAnsi="Times New Roman" w:cs="Times New Roman"/>
                <w:lang w:val="en-US"/>
              </w:rPr>
              <w:t xml:space="preserve">all </w:t>
            </w:r>
            <w:r w:rsidR="003051C7" w:rsidRPr="00605FAA">
              <w:rPr>
                <w:rFonts w:ascii="Times New Roman" w:hAnsi="Times New Roman" w:cs="Times New Roman"/>
                <w:lang w:val="en-US"/>
              </w:rPr>
              <w:t>traditions</w:t>
            </w:r>
            <w:r w:rsidR="00A527C4" w:rsidRPr="00605FAA">
              <w:rPr>
                <w:rFonts w:ascii="Times New Roman" w:hAnsi="Times New Roman" w:cs="Times New Roman"/>
                <w:lang w:val="en-US"/>
              </w:rPr>
              <w:t>.</w:t>
            </w:r>
            <w:r w:rsidRPr="00605FAA">
              <w:rPr>
                <w:rFonts w:ascii="Times New Roman" w:hAnsi="Times New Roman" w:cs="Times New Roman"/>
                <w:lang w:val="en-US"/>
              </w:rPr>
              <w:t xml:space="preserve"> </w:t>
            </w:r>
          </w:p>
        </w:tc>
        <w:tc>
          <w:tcPr>
            <w:tcW w:w="894" w:type="pct"/>
          </w:tcPr>
          <w:p w14:paraId="598E3E93" w14:textId="1145E1A5" w:rsidR="00E1759D" w:rsidRPr="00605FAA" w:rsidRDefault="00726E27" w:rsidP="00407D5E">
            <w:pPr>
              <w:spacing w:line="360" w:lineRule="auto"/>
              <w:jc w:val="both"/>
              <w:rPr>
                <w:rFonts w:ascii="Times New Roman" w:eastAsia="Times New Roman" w:hAnsi="Times New Roman" w:cs="Times New Roman"/>
                <w:kern w:val="0"/>
                <w:lang w:val="en-US" w:eastAsia="pl-PL"/>
                <w14:ligatures w14:val="none"/>
              </w:rPr>
            </w:pPr>
            <w:r w:rsidRPr="00605FAA">
              <w:rPr>
                <w:rFonts w:ascii="Times New Roman" w:eastAsia="Times New Roman" w:hAnsi="Times New Roman" w:cs="Times New Roman"/>
                <w:kern w:val="0"/>
                <w:lang w:val="en-US" w:eastAsia="pl-PL"/>
                <w14:ligatures w14:val="none"/>
              </w:rPr>
              <w:lastRenderedPageBreak/>
              <w:t>(1)</w:t>
            </w:r>
            <w:r w:rsidR="00A527C4" w:rsidRPr="00605FAA">
              <w:rPr>
                <w:rFonts w:ascii="Times New Roman" w:eastAsia="Times New Roman" w:hAnsi="Times New Roman" w:cs="Times New Roman"/>
                <w:kern w:val="0"/>
                <w:lang w:val="en-US" w:eastAsia="pl-PL"/>
                <w14:ligatures w14:val="none"/>
              </w:rPr>
              <w:t xml:space="preserve"> </w:t>
            </w:r>
            <w:r w:rsidR="0038751E" w:rsidRPr="00605FAA">
              <w:rPr>
                <w:rFonts w:ascii="Times New Roman" w:eastAsia="Times New Roman" w:hAnsi="Times New Roman" w:cs="Times New Roman"/>
                <w:kern w:val="0"/>
                <w:lang w:val="en-US" w:eastAsia="pl-PL"/>
                <w14:ligatures w14:val="none"/>
              </w:rPr>
              <w:t>C</w:t>
            </w:r>
            <w:r w:rsidRPr="00605FAA">
              <w:rPr>
                <w:rFonts w:ascii="Times New Roman" w:eastAsia="Times New Roman" w:hAnsi="Times New Roman" w:cs="Times New Roman"/>
                <w:kern w:val="0"/>
                <w:lang w:val="en-US" w:eastAsia="pl-PL"/>
                <w14:ligatures w14:val="none"/>
              </w:rPr>
              <w:t>entral Government, through its ministries and agencies, plays a coordinating role by offering financial support, policy direction, and linking municipalities with international counterparts (Dutch, Czechia, Slovakia, U</w:t>
            </w:r>
            <w:r w:rsidR="006030EA" w:rsidRPr="00605FAA">
              <w:rPr>
                <w:rFonts w:ascii="Times New Roman" w:eastAsia="Times New Roman" w:hAnsi="Times New Roman" w:cs="Times New Roman"/>
                <w:kern w:val="0"/>
                <w:lang w:val="en-US" w:eastAsia="pl-PL"/>
                <w14:ligatures w14:val="none"/>
              </w:rPr>
              <w:t>.</w:t>
            </w:r>
            <w:r w:rsidRPr="00605FAA">
              <w:rPr>
                <w:rFonts w:ascii="Times New Roman" w:eastAsia="Times New Roman" w:hAnsi="Times New Roman" w:cs="Times New Roman"/>
                <w:kern w:val="0"/>
                <w:lang w:val="en-US" w:eastAsia="pl-PL"/>
                <w14:ligatures w14:val="none"/>
              </w:rPr>
              <w:t>K</w:t>
            </w:r>
            <w:r w:rsidR="006030EA" w:rsidRPr="00605FAA">
              <w:rPr>
                <w:rFonts w:ascii="Times New Roman" w:eastAsia="Times New Roman" w:hAnsi="Times New Roman" w:cs="Times New Roman"/>
                <w:kern w:val="0"/>
                <w:lang w:val="en-US" w:eastAsia="pl-PL"/>
                <w14:ligatures w14:val="none"/>
              </w:rPr>
              <w:t>.</w:t>
            </w:r>
            <w:r w:rsidRPr="00605FAA">
              <w:rPr>
                <w:rFonts w:ascii="Times New Roman" w:eastAsia="Times New Roman" w:hAnsi="Times New Roman" w:cs="Times New Roman"/>
                <w:kern w:val="0"/>
                <w:lang w:val="en-US" w:eastAsia="pl-PL"/>
                <w14:ligatures w14:val="none"/>
              </w:rPr>
              <w:t>, France)</w:t>
            </w:r>
            <w:r w:rsidR="003051C7" w:rsidRPr="00605FAA">
              <w:rPr>
                <w:rFonts w:ascii="Times New Roman" w:eastAsia="Times New Roman" w:hAnsi="Times New Roman" w:cs="Times New Roman"/>
                <w:kern w:val="0"/>
                <w:lang w:val="en-US" w:eastAsia="pl-PL"/>
                <w14:ligatures w14:val="none"/>
              </w:rPr>
              <w:t xml:space="preserve"> – Scandinavian and Anglo-</w:t>
            </w:r>
            <w:r w:rsidR="003051C7" w:rsidRPr="00605FAA">
              <w:rPr>
                <w:rFonts w:ascii="Times New Roman" w:eastAsia="Times New Roman" w:hAnsi="Times New Roman" w:cs="Times New Roman"/>
                <w:kern w:val="0"/>
                <w:lang w:val="en-US" w:eastAsia="pl-PL"/>
                <w14:ligatures w14:val="none"/>
              </w:rPr>
              <w:lastRenderedPageBreak/>
              <w:t xml:space="preserve">Saxon </w:t>
            </w:r>
            <w:r w:rsidR="00365FFB" w:rsidRPr="00605FAA">
              <w:rPr>
                <w:rFonts w:ascii="Times New Roman" w:eastAsia="Times New Roman" w:hAnsi="Times New Roman" w:cs="Times New Roman"/>
                <w:kern w:val="0"/>
                <w:lang w:val="en-US" w:eastAsia="pl-PL"/>
                <w14:ligatures w14:val="none"/>
              </w:rPr>
              <w:t>traditions</w:t>
            </w:r>
            <w:r w:rsidRPr="00605FAA">
              <w:rPr>
                <w:rFonts w:ascii="Times New Roman" w:eastAsia="Times New Roman" w:hAnsi="Times New Roman" w:cs="Times New Roman"/>
                <w:kern w:val="0"/>
                <w:lang w:val="en-US" w:eastAsia="pl-PL"/>
                <w14:ligatures w14:val="none"/>
              </w:rPr>
              <w:t xml:space="preserve">; </w:t>
            </w:r>
          </w:p>
          <w:p w14:paraId="739DC4A0" w14:textId="575EB40A" w:rsidR="00270014" w:rsidRPr="00605FAA" w:rsidRDefault="00726E27" w:rsidP="00407D5E">
            <w:pPr>
              <w:spacing w:line="360" w:lineRule="auto"/>
              <w:jc w:val="both"/>
              <w:rPr>
                <w:rFonts w:ascii="Times New Roman" w:hAnsi="Times New Roman" w:cs="Times New Roman"/>
                <w:lang w:val="en-US"/>
              </w:rPr>
            </w:pPr>
            <w:r w:rsidRPr="00605FAA">
              <w:rPr>
                <w:rFonts w:ascii="Times New Roman" w:eastAsia="Times New Roman" w:hAnsi="Times New Roman" w:cs="Times New Roman"/>
                <w:kern w:val="0"/>
                <w:lang w:val="en-US" w:eastAsia="pl-PL"/>
                <w14:ligatures w14:val="none"/>
              </w:rPr>
              <w:t xml:space="preserve">(2) </w:t>
            </w:r>
            <w:r w:rsidRPr="00605FAA">
              <w:rPr>
                <w:rFonts w:ascii="Times New Roman" w:hAnsi="Times New Roman" w:cs="Times New Roman"/>
                <w:lang w:val="en-US"/>
              </w:rPr>
              <w:t>Financial support to organize a bilateral local government forum (British-French</w:t>
            </w:r>
            <w:r w:rsidR="00B70247" w:rsidRPr="00605FAA">
              <w:rPr>
                <w:rFonts w:ascii="Times New Roman" w:hAnsi="Times New Roman" w:cs="Times New Roman"/>
                <w:lang w:val="en-US"/>
              </w:rPr>
              <w:t xml:space="preserve"> Local Government Forum</w:t>
            </w:r>
            <w:r w:rsidRPr="00605FAA">
              <w:rPr>
                <w:rFonts w:ascii="Times New Roman" w:hAnsi="Times New Roman" w:cs="Times New Roman"/>
                <w:lang w:val="en-US"/>
              </w:rPr>
              <w:t>)</w:t>
            </w:r>
            <w:r w:rsidR="003051C7" w:rsidRPr="00605FAA">
              <w:rPr>
                <w:rFonts w:ascii="Times New Roman" w:hAnsi="Times New Roman" w:cs="Times New Roman"/>
                <w:lang w:val="en-US"/>
              </w:rPr>
              <w:t xml:space="preserve"> – Anglo-Saxon </w:t>
            </w:r>
            <w:r w:rsidR="00365FFB" w:rsidRPr="00605FAA">
              <w:rPr>
                <w:rFonts w:ascii="Times New Roman" w:hAnsi="Times New Roman" w:cs="Times New Roman"/>
                <w:lang w:val="en-US"/>
              </w:rPr>
              <w:t>tradition</w:t>
            </w:r>
          </w:p>
        </w:tc>
        <w:tc>
          <w:tcPr>
            <w:tcW w:w="827" w:type="pct"/>
          </w:tcPr>
          <w:p w14:paraId="6DC6D6BD" w14:textId="66F6FFAD"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lastRenderedPageBreak/>
              <w:t>(1)</w:t>
            </w:r>
            <w:r w:rsidR="00A527C4" w:rsidRPr="00605FAA">
              <w:rPr>
                <w:rFonts w:ascii="Times New Roman" w:hAnsi="Times New Roman" w:cs="Times New Roman"/>
                <w:lang w:val="en-US"/>
              </w:rPr>
              <w:t xml:space="preserve"> </w:t>
            </w:r>
            <w:r w:rsidR="0038751E" w:rsidRPr="00605FAA">
              <w:rPr>
                <w:rFonts w:ascii="Times New Roman" w:hAnsi="Times New Roman" w:cs="Times New Roman"/>
                <w:lang w:val="en-US"/>
              </w:rPr>
              <w:t>A</w:t>
            </w:r>
            <w:r w:rsidRPr="00605FAA">
              <w:rPr>
                <w:rFonts w:ascii="Times New Roman" w:hAnsi="Times New Roman" w:cs="Times New Roman"/>
                <w:lang w:val="en-US"/>
              </w:rPr>
              <w:t>d hoc consultation</w:t>
            </w:r>
            <w:r w:rsidR="008E669B" w:rsidRPr="00605FAA">
              <w:rPr>
                <w:rFonts w:ascii="Times New Roman" w:hAnsi="Times New Roman" w:cs="Times New Roman"/>
                <w:lang w:val="en-US"/>
              </w:rPr>
              <w:t xml:space="preserve"> - </w:t>
            </w:r>
            <w:r w:rsidRPr="00605FAA">
              <w:rPr>
                <w:rFonts w:ascii="Times New Roman" w:hAnsi="Times New Roman" w:cs="Times New Roman"/>
                <w:lang w:val="en-US"/>
              </w:rPr>
              <w:t xml:space="preserve"> all </w:t>
            </w:r>
            <w:r w:rsidR="008E669B" w:rsidRPr="00605FAA">
              <w:rPr>
                <w:rFonts w:ascii="Times New Roman" w:hAnsi="Times New Roman" w:cs="Times New Roman"/>
                <w:lang w:val="en-US"/>
              </w:rPr>
              <w:t>traditions</w:t>
            </w:r>
            <w:r w:rsidRPr="00605FAA">
              <w:rPr>
                <w:rFonts w:ascii="Times New Roman" w:hAnsi="Times New Roman" w:cs="Times New Roman"/>
                <w:lang w:val="en-US"/>
              </w:rPr>
              <w:t xml:space="preserve">; </w:t>
            </w:r>
          </w:p>
          <w:p w14:paraId="38C079FB" w14:textId="40268C6C" w:rsidR="00270014"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 xml:space="preserve">(2) </w:t>
            </w:r>
            <w:r w:rsidR="0038751E" w:rsidRPr="00605FAA">
              <w:rPr>
                <w:rFonts w:ascii="Times New Roman" w:hAnsi="Times New Roman" w:cs="Times New Roman"/>
                <w:lang w:val="en-US"/>
              </w:rPr>
              <w:t>C</w:t>
            </w:r>
            <w:r w:rsidRPr="00605FAA">
              <w:rPr>
                <w:rFonts w:ascii="Times New Roman" w:hAnsi="Times New Roman" w:cs="Times New Roman"/>
                <w:lang w:val="en-US"/>
              </w:rPr>
              <w:t>reating a list of ‘friendly’ and ‘unfriendly’ countries (Lithuania)</w:t>
            </w:r>
            <w:r w:rsidR="008E669B" w:rsidRPr="00605FAA">
              <w:rPr>
                <w:rFonts w:ascii="Times New Roman" w:hAnsi="Times New Roman" w:cs="Times New Roman"/>
                <w:lang w:val="en-US"/>
              </w:rPr>
              <w:t xml:space="preserve"> – other tradition</w:t>
            </w:r>
            <w:r w:rsidR="0038751E" w:rsidRPr="00605FAA">
              <w:rPr>
                <w:rFonts w:ascii="Times New Roman" w:hAnsi="Times New Roman" w:cs="Times New Roman"/>
                <w:lang w:val="en-US"/>
              </w:rPr>
              <w:t>;</w:t>
            </w:r>
          </w:p>
          <w:p w14:paraId="068D1874" w14:textId="0E65EDAF" w:rsidR="00256C37" w:rsidRPr="00605FAA" w:rsidRDefault="00726E27" w:rsidP="00407D5E">
            <w:pPr>
              <w:spacing w:line="360" w:lineRule="auto"/>
              <w:jc w:val="both"/>
              <w:rPr>
                <w:rFonts w:ascii="Times New Roman" w:hAnsi="Times New Roman" w:cs="Times New Roman"/>
                <w:lang w:val="en-US"/>
              </w:rPr>
            </w:pPr>
            <w:r w:rsidRPr="00605FAA">
              <w:rPr>
                <w:rFonts w:ascii="Times New Roman" w:hAnsi="Times New Roman" w:cs="Times New Roman"/>
                <w:lang w:val="en-US"/>
              </w:rPr>
              <w:t>(3) Occasional information collection to portray the situation of cities</w:t>
            </w:r>
            <w:r w:rsidR="005519FE" w:rsidRPr="00605FAA">
              <w:rPr>
                <w:rFonts w:ascii="Times New Roman" w:hAnsi="Times New Roman" w:cs="Times New Roman"/>
                <w:lang w:val="en-US"/>
              </w:rPr>
              <w:t>’</w:t>
            </w:r>
            <w:r w:rsidRPr="00605FAA">
              <w:rPr>
                <w:rFonts w:ascii="Times New Roman" w:hAnsi="Times New Roman" w:cs="Times New Roman"/>
                <w:lang w:val="en-US"/>
              </w:rPr>
              <w:t xml:space="preserve"> international cooperation (Greece)</w:t>
            </w:r>
            <w:r w:rsidR="008E669B" w:rsidRPr="00605FAA">
              <w:rPr>
                <w:rFonts w:ascii="Times New Roman" w:hAnsi="Times New Roman" w:cs="Times New Roman"/>
                <w:lang w:val="en-US"/>
              </w:rPr>
              <w:t xml:space="preserve"> – </w:t>
            </w:r>
            <w:r w:rsidR="008E669B" w:rsidRPr="00605FAA">
              <w:rPr>
                <w:rFonts w:ascii="Times New Roman" w:hAnsi="Times New Roman" w:cs="Times New Roman"/>
                <w:lang w:val="en-US"/>
              </w:rPr>
              <w:lastRenderedPageBreak/>
              <w:t xml:space="preserve">other </w:t>
            </w:r>
            <w:r w:rsidR="00365FFB" w:rsidRPr="00605FAA">
              <w:rPr>
                <w:rFonts w:ascii="Times New Roman" w:hAnsi="Times New Roman" w:cs="Times New Roman"/>
                <w:lang w:val="en-US"/>
              </w:rPr>
              <w:t>traditions</w:t>
            </w:r>
            <w:r w:rsidR="0038751E" w:rsidRPr="00605FAA">
              <w:rPr>
                <w:rFonts w:ascii="Times New Roman" w:hAnsi="Times New Roman" w:cs="Times New Roman"/>
                <w:lang w:val="en-US"/>
              </w:rPr>
              <w:t>.</w:t>
            </w:r>
          </w:p>
        </w:tc>
      </w:tr>
    </w:tbl>
    <w:p w14:paraId="224008A0" w14:textId="1E7B26B9" w:rsidR="00FF1E45"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lastRenderedPageBreak/>
        <w:t>Source: Own</w:t>
      </w:r>
      <w:r w:rsidR="0044373E" w:rsidRPr="00605FAA">
        <w:rPr>
          <w:rFonts w:ascii="Times New Roman" w:hAnsi="Times New Roman" w:cs="Times New Roman"/>
          <w:sz w:val="24"/>
          <w:szCs w:val="24"/>
          <w:lang w:val="en-US"/>
        </w:rPr>
        <w:t xml:space="preserve"> compilation based on the case</w:t>
      </w:r>
      <w:r w:rsidR="00674663" w:rsidRPr="00605FAA">
        <w:rPr>
          <w:rFonts w:ascii="Times New Roman" w:hAnsi="Times New Roman" w:cs="Times New Roman"/>
          <w:sz w:val="24"/>
          <w:szCs w:val="24"/>
          <w:lang w:val="en-US"/>
        </w:rPr>
        <w:t xml:space="preserve"> </w:t>
      </w:r>
      <w:r w:rsidR="0044373E" w:rsidRPr="00605FAA">
        <w:rPr>
          <w:rFonts w:ascii="Times New Roman" w:hAnsi="Times New Roman" w:cs="Times New Roman"/>
          <w:sz w:val="24"/>
          <w:szCs w:val="24"/>
          <w:lang w:val="en-US"/>
        </w:rPr>
        <w:t>studies.</w:t>
      </w:r>
    </w:p>
    <w:p w14:paraId="0697A6E4" w14:textId="71932479" w:rsidR="003A6AFC" w:rsidRPr="00605FAA" w:rsidRDefault="00726E27" w:rsidP="00407D5E">
      <w:pPr>
        <w:spacing w:after="0" w:line="360" w:lineRule="auto"/>
        <w:rPr>
          <w:rFonts w:ascii="Times New Roman" w:hAnsi="Times New Roman" w:cs="Times New Roman"/>
          <w:b/>
          <w:bCs/>
          <w:sz w:val="24"/>
          <w:szCs w:val="24"/>
          <w:lang w:val="en-US"/>
        </w:rPr>
      </w:pPr>
      <w:r w:rsidRPr="00605FAA">
        <w:rPr>
          <w:rFonts w:ascii="Times New Roman" w:hAnsi="Times New Roman" w:cs="Times New Roman"/>
          <w:sz w:val="24"/>
          <w:szCs w:val="24"/>
          <w:lang w:val="en-US"/>
        </w:rPr>
        <w:br w:type="page"/>
      </w:r>
      <w:r w:rsidRPr="00605FAA">
        <w:rPr>
          <w:rFonts w:ascii="Times New Roman" w:hAnsi="Times New Roman" w:cs="Times New Roman"/>
          <w:b/>
          <w:bCs/>
          <w:sz w:val="24"/>
          <w:szCs w:val="24"/>
          <w:lang w:val="en-US"/>
        </w:rPr>
        <w:lastRenderedPageBreak/>
        <w:t>CONCLUSIONS</w:t>
      </w:r>
    </w:p>
    <w:p w14:paraId="4E43EB02" w14:textId="71152AA0" w:rsidR="00BC6B11" w:rsidRPr="00605FAA" w:rsidRDefault="005519FE"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This article has demonstrated that European states employ a broad spectrum of meta-governance instruments to coordinate the international activities of cities, ranging from formal legal regulation to softer informational and financial tools. </w:t>
      </w:r>
      <w:r w:rsidR="00726E27" w:rsidRPr="00605FAA">
        <w:rPr>
          <w:rFonts w:ascii="Times New Roman" w:hAnsi="Times New Roman" w:cs="Times New Roman"/>
          <w:sz w:val="24"/>
          <w:szCs w:val="24"/>
          <w:lang w:val="en-US"/>
        </w:rPr>
        <w:t xml:space="preserve">The meta-governance approach </w:t>
      </w:r>
      <w:r w:rsidR="00FF7AE1" w:rsidRPr="00605FAA">
        <w:rPr>
          <w:rFonts w:ascii="Times New Roman" w:hAnsi="Times New Roman" w:cs="Times New Roman"/>
          <w:sz w:val="24"/>
          <w:szCs w:val="24"/>
          <w:lang w:val="en-US"/>
        </w:rPr>
        <w:t>offers</w:t>
      </w:r>
      <w:r w:rsidR="00FE3FCD" w:rsidRPr="00605FAA">
        <w:rPr>
          <w:rFonts w:ascii="Times New Roman" w:hAnsi="Times New Roman" w:cs="Times New Roman"/>
          <w:sz w:val="24"/>
          <w:szCs w:val="24"/>
          <w:lang w:val="en-US"/>
        </w:rPr>
        <w:t xml:space="preserve"> a </w:t>
      </w:r>
      <w:r w:rsidR="00FF7AE1" w:rsidRPr="00605FAA">
        <w:rPr>
          <w:rFonts w:ascii="Times New Roman" w:hAnsi="Times New Roman" w:cs="Times New Roman"/>
          <w:sz w:val="24"/>
          <w:szCs w:val="24"/>
          <w:lang w:val="en-US"/>
        </w:rPr>
        <w:t>valuable</w:t>
      </w:r>
      <w:r w:rsidR="00FE3FCD" w:rsidRPr="00605FAA">
        <w:rPr>
          <w:rFonts w:ascii="Times New Roman" w:hAnsi="Times New Roman" w:cs="Times New Roman"/>
          <w:sz w:val="24"/>
          <w:szCs w:val="24"/>
          <w:lang w:val="en-US"/>
        </w:rPr>
        <w:t xml:space="preserve"> analytical lens for extending the discussion of intergovernmental relations, including cities, and </w:t>
      </w:r>
      <w:r w:rsidR="00DB76D7" w:rsidRPr="00605FAA">
        <w:rPr>
          <w:rFonts w:ascii="Times New Roman" w:hAnsi="Times New Roman" w:cs="Times New Roman"/>
          <w:sz w:val="24"/>
          <w:szCs w:val="24"/>
          <w:lang w:val="en-US"/>
        </w:rPr>
        <w:t>facilitates</w:t>
      </w:r>
      <w:r w:rsidR="00FE3FCD" w:rsidRPr="00605FAA">
        <w:rPr>
          <w:rFonts w:ascii="Times New Roman" w:hAnsi="Times New Roman" w:cs="Times New Roman"/>
          <w:sz w:val="24"/>
          <w:szCs w:val="24"/>
          <w:lang w:val="en-US"/>
        </w:rPr>
        <w:t xml:space="preserve"> broadening the field of scientific research. It also </w:t>
      </w:r>
      <w:r w:rsidR="00726E27" w:rsidRPr="00605FAA">
        <w:rPr>
          <w:rFonts w:ascii="Times New Roman" w:hAnsi="Times New Roman" w:cs="Times New Roman"/>
          <w:sz w:val="24"/>
          <w:szCs w:val="24"/>
          <w:lang w:val="en-US"/>
        </w:rPr>
        <w:t>enables the authors to argue that states do not establish a structured poli</w:t>
      </w:r>
      <w:r w:rsidR="00FE3FCD" w:rsidRPr="00605FAA">
        <w:rPr>
          <w:rFonts w:ascii="Times New Roman" w:hAnsi="Times New Roman" w:cs="Times New Roman"/>
          <w:sz w:val="24"/>
          <w:szCs w:val="24"/>
          <w:lang w:val="en-US"/>
        </w:rPr>
        <w:t>c</w:t>
      </w:r>
      <w:r w:rsidR="00726E27" w:rsidRPr="00605FAA">
        <w:rPr>
          <w:rFonts w:ascii="Times New Roman" w:hAnsi="Times New Roman" w:cs="Times New Roman"/>
          <w:sz w:val="24"/>
          <w:szCs w:val="24"/>
          <w:lang w:val="en-US"/>
        </w:rPr>
        <w:t>y for cities</w:t>
      </w:r>
      <w:r w:rsidR="000B4EAC" w:rsidRPr="00605FAA">
        <w:rPr>
          <w:rFonts w:ascii="Times New Roman" w:hAnsi="Times New Roman" w:cs="Times New Roman"/>
          <w:sz w:val="24"/>
          <w:szCs w:val="24"/>
          <w:lang w:val="en-US"/>
        </w:rPr>
        <w:t>’</w:t>
      </w:r>
      <w:r w:rsidR="00726E27" w:rsidRPr="00605FAA">
        <w:rPr>
          <w:rFonts w:ascii="Times New Roman" w:hAnsi="Times New Roman" w:cs="Times New Roman"/>
          <w:sz w:val="24"/>
          <w:szCs w:val="24"/>
          <w:lang w:val="en-US"/>
        </w:rPr>
        <w:t xml:space="preserve"> international relations</w:t>
      </w:r>
      <w:r w:rsidR="00FE3FCD" w:rsidRPr="00605FAA">
        <w:rPr>
          <w:rFonts w:ascii="Times New Roman" w:hAnsi="Times New Roman" w:cs="Times New Roman"/>
          <w:sz w:val="24"/>
          <w:szCs w:val="24"/>
          <w:lang w:val="en-US"/>
        </w:rPr>
        <w:t xml:space="preserve"> and refrain from assisting in </w:t>
      </w:r>
      <w:r w:rsidR="00DB76D7" w:rsidRPr="00605FAA">
        <w:rPr>
          <w:rFonts w:ascii="Times New Roman" w:hAnsi="Times New Roman" w:cs="Times New Roman"/>
          <w:sz w:val="24"/>
          <w:szCs w:val="24"/>
          <w:lang w:val="en-US"/>
        </w:rPr>
        <w:t>the development of</w:t>
      </w:r>
      <w:r w:rsidR="00FE3FCD" w:rsidRPr="00605FAA">
        <w:rPr>
          <w:rFonts w:ascii="Times New Roman" w:hAnsi="Times New Roman" w:cs="Times New Roman"/>
          <w:sz w:val="24"/>
          <w:szCs w:val="24"/>
          <w:lang w:val="en-US"/>
        </w:rPr>
        <w:t xml:space="preserve"> municipal diplomacy</w:t>
      </w:r>
      <w:r w:rsidR="00726E27" w:rsidRPr="00605FAA">
        <w:rPr>
          <w:rFonts w:ascii="Times New Roman" w:hAnsi="Times New Roman" w:cs="Times New Roman"/>
          <w:sz w:val="24"/>
          <w:szCs w:val="24"/>
          <w:lang w:val="en-US"/>
        </w:rPr>
        <w:t>. Although foreign policy is traditionally considered a state</w:t>
      </w:r>
      <w:r w:rsidR="000B4EAC" w:rsidRPr="00605FAA">
        <w:rPr>
          <w:rFonts w:ascii="Times New Roman" w:hAnsi="Times New Roman" w:cs="Times New Roman"/>
          <w:sz w:val="24"/>
          <w:szCs w:val="24"/>
          <w:lang w:val="en-US"/>
        </w:rPr>
        <w:t>’</w:t>
      </w:r>
      <w:r w:rsidR="00726E27" w:rsidRPr="00605FAA">
        <w:rPr>
          <w:rFonts w:ascii="Times New Roman" w:hAnsi="Times New Roman" w:cs="Times New Roman"/>
          <w:sz w:val="24"/>
          <w:szCs w:val="24"/>
          <w:lang w:val="en-US"/>
        </w:rPr>
        <w:t>s responsibility</w:t>
      </w:r>
      <w:r w:rsidR="00CF151E" w:rsidRPr="00605FAA">
        <w:rPr>
          <w:rFonts w:ascii="Times New Roman" w:hAnsi="Times New Roman" w:cs="Times New Roman"/>
          <w:sz w:val="24"/>
          <w:szCs w:val="24"/>
          <w:lang w:val="en-US"/>
        </w:rPr>
        <w:t xml:space="preserve"> and remains formally within the remit of national governments</w:t>
      </w:r>
      <w:r w:rsidR="00726E27" w:rsidRPr="00605FAA">
        <w:rPr>
          <w:rFonts w:ascii="Times New Roman" w:hAnsi="Times New Roman" w:cs="Times New Roman"/>
          <w:sz w:val="24"/>
          <w:szCs w:val="24"/>
          <w:lang w:val="en-US"/>
        </w:rPr>
        <w:t>, cities have many opportunities to cooperate with other partners on the international stage</w:t>
      </w:r>
      <w:r w:rsidR="00CF151E" w:rsidRPr="00605FAA">
        <w:rPr>
          <w:rFonts w:ascii="Times New Roman" w:hAnsi="Times New Roman" w:cs="Times New Roman"/>
          <w:sz w:val="24"/>
          <w:szCs w:val="24"/>
          <w:lang w:val="en-US"/>
        </w:rPr>
        <w:t xml:space="preserve"> and establish international collaborations often without strict state guidance</w:t>
      </w:r>
      <w:r w:rsidR="00726E27" w:rsidRPr="00605FAA">
        <w:rPr>
          <w:rFonts w:ascii="Times New Roman" w:hAnsi="Times New Roman" w:cs="Times New Roman"/>
          <w:sz w:val="24"/>
          <w:szCs w:val="24"/>
          <w:lang w:val="en-US"/>
        </w:rPr>
        <w:t xml:space="preserve">. States mostly rely on a range of hands-off tools rather than hands-on ones. </w:t>
      </w:r>
      <w:r w:rsidR="00BC6B11" w:rsidRPr="00605FAA">
        <w:rPr>
          <w:rFonts w:asciiTheme="majorBidi" w:hAnsiTheme="majorBidi" w:cstheme="majorBidi"/>
          <w:sz w:val="24"/>
          <w:szCs w:val="24"/>
          <w:lang w:val="en-US"/>
        </w:rPr>
        <w:t>W</w:t>
      </w:r>
      <w:proofErr w:type="spellStart"/>
      <w:r w:rsidR="00BC6B11" w:rsidRPr="00605FAA">
        <w:rPr>
          <w:rFonts w:asciiTheme="majorBidi" w:hAnsiTheme="majorBidi" w:cstheme="majorBidi"/>
          <w:sz w:val="24"/>
          <w:szCs w:val="24"/>
        </w:rPr>
        <w:t>hile</w:t>
      </w:r>
      <w:proofErr w:type="spellEnd"/>
      <w:r w:rsidR="00BC6B11" w:rsidRPr="00605FAA">
        <w:rPr>
          <w:rFonts w:asciiTheme="majorBidi" w:hAnsiTheme="majorBidi" w:cstheme="majorBidi"/>
          <w:sz w:val="24"/>
          <w:szCs w:val="24"/>
        </w:rPr>
        <w:t xml:space="preserve"> some countries have specific legal acts regulating cities’ international cooperation (e.g., Poland, Spain, Malta</w:t>
      </w:r>
      <w:r w:rsidR="008E669B" w:rsidRPr="00605FAA">
        <w:rPr>
          <w:rFonts w:asciiTheme="majorBidi" w:hAnsiTheme="majorBidi" w:cstheme="majorBidi"/>
          <w:sz w:val="24"/>
          <w:szCs w:val="24"/>
        </w:rPr>
        <w:t xml:space="preserve"> – countries described by Peters as ‘other traditions </w:t>
      </w:r>
      <w:r w:rsidR="00C976F6" w:rsidRPr="00605FAA">
        <w:rPr>
          <w:rFonts w:asciiTheme="majorBidi" w:hAnsiTheme="majorBidi" w:cstheme="majorBidi"/>
          <w:sz w:val="24"/>
          <w:szCs w:val="24"/>
        </w:rPr>
        <w:t xml:space="preserve">of </w:t>
      </w:r>
      <w:r w:rsidR="008E669B" w:rsidRPr="00605FAA">
        <w:rPr>
          <w:rFonts w:asciiTheme="majorBidi" w:hAnsiTheme="majorBidi" w:cstheme="majorBidi"/>
          <w:sz w:val="24"/>
          <w:szCs w:val="24"/>
        </w:rPr>
        <w:t>Public Administration</w:t>
      </w:r>
      <w:r w:rsidR="00C976F6" w:rsidRPr="00605FAA">
        <w:rPr>
          <w:rFonts w:asciiTheme="majorBidi" w:hAnsiTheme="majorBidi" w:cstheme="majorBidi"/>
          <w:sz w:val="24"/>
          <w:szCs w:val="24"/>
        </w:rPr>
        <w:t>’</w:t>
      </w:r>
      <w:r w:rsidR="00BC6B11" w:rsidRPr="00605FAA">
        <w:rPr>
          <w:rFonts w:asciiTheme="majorBidi" w:hAnsiTheme="majorBidi" w:cstheme="majorBidi"/>
          <w:sz w:val="24"/>
          <w:szCs w:val="24"/>
        </w:rPr>
        <w:t>), the framework is often either general or absent</w:t>
      </w:r>
      <w:r w:rsidR="00C976F6" w:rsidRPr="00605FAA">
        <w:rPr>
          <w:rFonts w:asciiTheme="majorBidi" w:hAnsiTheme="majorBidi" w:cstheme="majorBidi"/>
          <w:sz w:val="24"/>
          <w:szCs w:val="24"/>
        </w:rPr>
        <w:t>,</w:t>
      </w:r>
      <w:r w:rsidR="00CF151E" w:rsidRPr="00605FAA">
        <w:rPr>
          <w:rFonts w:asciiTheme="majorBidi" w:hAnsiTheme="majorBidi" w:cstheme="majorBidi"/>
          <w:sz w:val="24"/>
          <w:szCs w:val="24"/>
        </w:rPr>
        <w:t xml:space="preserve"> leaving room for substantial independence</w:t>
      </w:r>
      <w:r w:rsidR="00BC6B11" w:rsidRPr="00605FAA">
        <w:rPr>
          <w:rFonts w:asciiTheme="majorBidi" w:hAnsiTheme="majorBidi" w:cstheme="majorBidi"/>
          <w:sz w:val="24"/>
          <w:szCs w:val="24"/>
        </w:rPr>
        <w:t>, with cities such as those in Sweden, the Czech Republic, or the Netherlands enjoying greater autonomy.</w:t>
      </w:r>
    </w:p>
    <w:p w14:paraId="618452B5" w14:textId="64E81945" w:rsidR="005519FE" w:rsidRPr="00605FAA" w:rsidRDefault="00726E27" w:rsidP="00407D5E">
      <w:pPr>
        <w:spacing w:after="0" w:line="360" w:lineRule="auto"/>
        <w:jc w:val="both"/>
        <w:rPr>
          <w:rFonts w:asciiTheme="majorBidi" w:hAnsiTheme="majorBidi" w:cstheme="majorBidi"/>
          <w:sz w:val="24"/>
          <w:szCs w:val="24"/>
        </w:rPr>
      </w:pPr>
      <w:r w:rsidRPr="00605FAA">
        <w:rPr>
          <w:rFonts w:ascii="Times New Roman" w:hAnsi="Times New Roman" w:cs="Times New Roman"/>
          <w:sz w:val="24"/>
          <w:szCs w:val="24"/>
          <w:lang w:val="en-US"/>
        </w:rPr>
        <w:t>Nevertheless, states coordinate cities</w:t>
      </w:r>
      <w:r w:rsidR="000B4EAC"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international relations primarily based on ad hoc initiatives rather than a systematic approach. Only one measure is presented in all European states: cities must act </w:t>
      </w:r>
      <w:r w:rsidR="00C976F6" w:rsidRPr="00605FAA">
        <w:rPr>
          <w:rFonts w:ascii="Times New Roman" w:hAnsi="Times New Roman" w:cs="Times New Roman"/>
          <w:sz w:val="24"/>
          <w:szCs w:val="24"/>
          <w:lang w:val="en-US"/>
        </w:rPr>
        <w:t>in accordance with their</w:t>
      </w:r>
      <w:r w:rsidRPr="00605FAA">
        <w:rPr>
          <w:rFonts w:ascii="Times New Roman" w:hAnsi="Times New Roman" w:cs="Times New Roman"/>
          <w:sz w:val="24"/>
          <w:szCs w:val="24"/>
          <w:lang w:val="en-US"/>
        </w:rPr>
        <w:t xml:space="preserve"> internal statutes. </w:t>
      </w:r>
      <w:r w:rsidR="00BC6B11" w:rsidRPr="00605FAA">
        <w:rPr>
          <w:rFonts w:asciiTheme="majorBidi" w:hAnsiTheme="majorBidi" w:cstheme="majorBidi"/>
          <w:sz w:val="24"/>
          <w:szCs w:val="24"/>
        </w:rPr>
        <w:t xml:space="preserve">Other coordination mechanisms between the central government and municipalities include joint committees (Poland), municipal associations (Bulgaria, the Netherlands, Sweden), or dedicated units in ministries (France – DAECT). National programs devoted exclusively to cities’ international cooperation are rare. More commonly, cities participate in state- or EU-funded initiatives, including financial instruments and support for cross-border or development cooperation. Finally, central government oversight is often limited to information duties (e.g., Spain, Poland, Malta) or informal practices such as recommendations (Lithuania) or reporting (Greece). In many states, like Sweden or Austria, systematic control is </w:t>
      </w:r>
      <w:r w:rsidR="00D608FE" w:rsidRPr="00605FAA">
        <w:rPr>
          <w:rFonts w:asciiTheme="majorBidi" w:hAnsiTheme="majorBidi" w:cstheme="majorBidi"/>
          <w:sz w:val="24"/>
          <w:szCs w:val="24"/>
        </w:rPr>
        <w:t xml:space="preserve">generally </w:t>
      </w:r>
      <w:r w:rsidR="00BC6B11" w:rsidRPr="00605FAA">
        <w:rPr>
          <w:rFonts w:asciiTheme="majorBidi" w:hAnsiTheme="majorBidi" w:cstheme="majorBidi"/>
          <w:sz w:val="24"/>
          <w:szCs w:val="24"/>
        </w:rPr>
        <w:t>lacking.</w:t>
      </w:r>
      <w:r w:rsidR="005519FE" w:rsidRPr="00605FAA">
        <w:rPr>
          <w:rFonts w:asciiTheme="majorBidi" w:hAnsiTheme="majorBidi" w:cstheme="majorBidi"/>
          <w:sz w:val="24"/>
          <w:szCs w:val="24"/>
        </w:rPr>
        <w:t xml:space="preserve"> From a normative and policy perspective, this analysis highlights the delicate balance between autonomy, accountability, and coordination in multi-level foreign relations. Expanding city diplomacy can strengthen democratic legitimacy and responsiveness in international governance; however, it also requires a clear delineation of roles and responsibilities between state and local levels</w:t>
      </w:r>
      <w:r w:rsidR="0087557D" w:rsidRPr="00605FAA">
        <w:rPr>
          <w:rFonts w:asciiTheme="majorBidi" w:hAnsiTheme="majorBidi" w:cstheme="majorBidi"/>
          <w:sz w:val="24"/>
          <w:szCs w:val="24"/>
        </w:rPr>
        <w:t xml:space="preserve"> of governance</w:t>
      </w:r>
      <w:r w:rsidR="005519FE" w:rsidRPr="00605FAA">
        <w:rPr>
          <w:rFonts w:asciiTheme="majorBidi" w:hAnsiTheme="majorBidi" w:cstheme="majorBidi"/>
          <w:sz w:val="24"/>
          <w:szCs w:val="24"/>
        </w:rPr>
        <w:t xml:space="preserve">. National frameworks should therefore evolve toward coordinated autonomy – granting cities the flexibility to pursue international partnerships aligned with local priorities, </w:t>
      </w:r>
      <w:r w:rsidR="005519FE" w:rsidRPr="00605FAA">
        <w:rPr>
          <w:rFonts w:asciiTheme="majorBidi" w:hAnsiTheme="majorBidi" w:cstheme="majorBidi"/>
          <w:sz w:val="24"/>
          <w:szCs w:val="24"/>
        </w:rPr>
        <w:lastRenderedPageBreak/>
        <w:t>while ensuring transparency and coherence with national objectives. Mechanisms such as joint strategy-setting, intergovernmental consultation platforms, and information-sharing networks can enhance accountability without undermining municipal initiative</w:t>
      </w:r>
      <w:r w:rsidR="008E669B" w:rsidRPr="00605FAA">
        <w:rPr>
          <w:rFonts w:asciiTheme="majorBidi" w:hAnsiTheme="majorBidi" w:cstheme="majorBidi"/>
          <w:sz w:val="24"/>
          <w:szCs w:val="24"/>
        </w:rPr>
        <w:t>.</w:t>
      </w:r>
    </w:p>
    <w:p w14:paraId="1A66B440" w14:textId="2C83EC28" w:rsidR="003A6AFC" w:rsidRPr="00605FAA" w:rsidRDefault="0041420A" w:rsidP="00407D5E">
      <w:pPr>
        <w:spacing w:after="0" w:line="360" w:lineRule="auto"/>
        <w:jc w:val="both"/>
        <w:rPr>
          <w:rFonts w:ascii="Times New Roman" w:hAnsi="Times New Roman" w:cs="Times New Roman"/>
          <w:b/>
          <w:bCs/>
          <w:sz w:val="24"/>
          <w:szCs w:val="24"/>
          <w:lang w:val="en-US"/>
        </w:rPr>
      </w:pPr>
      <w:r w:rsidRPr="00605FAA">
        <w:rPr>
          <w:rFonts w:asciiTheme="majorBidi" w:hAnsiTheme="majorBidi" w:cstheme="majorBidi"/>
          <w:sz w:val="24"/>
          <w:szCs w:val="24"/>
        </w:rPr>
        <w:t xml:space="preserve">What is worth highlighting is that the meta-governance approach offers a new perspective on the administrative tradition approach.  The difference in the use of tools by the meta-governor did not follow individual traditions. Instead, there was a clear division between the two groups. The first one consisted of countries that Peters classified as “other traditions”, which </w:t>
      </w:r>
      <w:r w:rsidR="006363D4" w:rsidRPr="00605FAA">
        <w:rPr>
          <w:rFonts w:asciiTheme="majorBidi" w:hAnsiTheme="majorBidi" w:cstheme="majorBidi"/>
          <w:sz w:val="24"/>
          <w:szCs w:val="24"/>
        </w:rPr>
        <w:t>employed</w:t>
      </w:r>
      <w:r w:rsidRPr="00605FAA">
        <w:rPr>
          <w:rFonts w:asciiTheme="majorBidi" w:hAnsiTheme="majorBidi" w:cstheme="majorBidi"/>
          <w:sz w:val="24"/>
          <w:szCs w:val="24"/>
        </w:rPr>
        <w:t xml:space="preserve"> a variety of tools (hands-on and hands-off) to manage international cooperation conducted by cities. </w:t>
      </w:r>
      <w:r w:rsidR="004A5469" w:rsidRPr="00605FAA">
        <w:rPr>
          <w:rFonts w:asciiTheme="majorBidi" w:hAnsiTheme="majorBidi" w:cstheme="majorBidi"/>
          <w:sz w:val="24"/>
          <w:szCs w:val="24"/>
        </w:rPr>
        <w:t xml:space="preserve">The second group consisted of countries that belong to traditions such as Napoleonic, German, Scandinavian, and Anglo-Saxon, where the meta-governor used tools to manage international cooperation conducted by cities that were mainly hands-off. </w:t>
      </w:r>
      <w:r w:rsidRPr="00605FAA">
        <w:rPr>
          <w:rFonts w:asciiTheme="majorBidi" w:hAnsiTheme="majorBidi" w:cstheme="majorBidi"/>
          <w:sz w:val="24"/>
          <w:szCs w:val="24"/>
        </w:rPr>
        <w:t xml:space="preserve">These findings have important implications for future efforts to </w:t>
      </w:r>
      <w:proofErr w:type="spellStart"/>
      <w:r w:rsidRPr="00605FAA">
        <w:rPr>
          <w:rFonts w:asciiTheme="majorBidi" w:hAnsiTheme="majorBidi" w:cstheme="majorBidi"/>
          <w:sz w:val="24"/>
          <w:szCs w:val="24"/>
        </w:rPr>
        <w:t>analyze</w:t>
      </w:r>
      <w:proofErr w:type="spellEnd"/>
      <w:r w:rsidRPr="00605FAA">
        <w:rPr>
          <w:rFonts w:asciiTheme="majorBidi" w:hAnsiTheme="majorBidi" w:cstheme="majorBidi"/>
          <w:sz w:val="24"/>
          <w:szCs w:val="24"/>
        </w:rPr>
        <w:t xml:space="preserve"> and understand multi-level governance approaches in the context of cities’ international cooperation. It illustrates two distinct institutional and organizational settings within which each level of governance can engage in cooperation. Well-established administrative traditions (Napoleonic, German, Scandinavian, and Anglo-Saxon) could easily join the cooperation and even bypass the states. In contrast, countries from the other traditions are more likely to cooperate in the shadow of hierarchy and could be very easily limited in their international activity.</w:t>
      </w:r>
      <w:r w:rsidR="00EC5C19" w:rsidRPr="00605FAA">
        <w:rPr>
          <w:rFonts w:asciiTheme="majorBidi" w:hAnsiTheme="majorBidi" w:cstheme="majorBidi"/>
          <w:sz w:val="24"/>
          <w:szCs w:val="24"/>
        </w:rPr>
        <w:t xml:space="preserve"> </w:t>
      </w:r>
      <w:r w:rsidR="00D608FE" w:rsidRPr="00605FAA">
        <w:rPr>
          <w:rFonts w:ascii="Times New Roman" w:hAnsi="Times New Roman" w:cs="Times New Roman"/>
          <w:sz w:val="24"/>
          <w:szCs w:val="24"/>
          <w:lang w:val="en-US"/>
        </w:rPr>
        <w:t>Although from the point of view of cities, the hands-off approach gives them much more freedom and autonomy, for states</w:t>
      </w:r>
      <w:r w:rsidR="00E84C03" w:rsidRPr="00605FAA">
        <w:rPr>
          <w:rFonts w:ascii="Times New Roman" w:hAnsi="Times New Roman" w:cs="Times New Roman"/>
          <w:sz w:val="24"/>
          <w:szCs w:val="24"/>
          <w:lang w:val="en-US"/>
        </w:rPr>
        <w:t>,</w:t>
      </w:r>
      <w:r w:rsidR="00D608FE" w:rsidRPr="00605FAA">
        <w:rPr>
          <w:rFonts w:ascii="Times New Roman" w:hAnsi="Times New Roman" w:cs="Times New Roman"/>
          <w:sz w:val="24"/>
          <w:szCs w:val="24"/>
          <w:lang w:val="en-US"/>
        </w:rPr>
        <w:t xml:space="preserve"> it</w:t>
      </w:r>
      <w:r w:rsidR="00726E27" w:rsidRPr="00605FAA">
        <w:rPr>
          <w:rFonts w:ascii="Times New Roman" w:hAnsi="Times New Roman" w:cs="Times New Roman"/>
          <w:sz w:val="24"/>
          <w:szCs w:val="24"/>
          <w:lang w:val="en-US"/>
        </w:rPr>
        <w:t xml:space="preserve"> makes effective coordination a real challenge</w:t>
      </w:r>
      <w:r w:rsidR="00E84C03" w:rsidRPr="00605FAA">
        <w:rPr>
          <w:rFonts w:ascii="Times New Roman" w:hAnsi="Times New Roman" w:cs="Times New Roman"/>
          <w:sz w:val="24"/>
          <w:szCs w:val="24"/>
          <w:lang w:val="en-US"/>
        </w:rPr>
        <w:t>,</w:t>
      </w:r>
      <w:r w:rsidR="00726E27" w:rsidRPr="00605FAA">
        <w:rPr>
          <w:rFonts w:ascii="Times New Roman" w:hAnsi="Times New Roman" w:cs="Times New Roman"/>
          <w:sz w:val="24"/>
          <w:szCs w:val="24"/>
          <w:lang w:val="en-US"/>
        </w:rPr>
        <w:t xml:space="preserve"> as it minimizes the likelihood of achieving long-term goals.  </w:t>
      </w:r>
    </w:p>
    <w:p w14:paraId="451834B4" w14:textId="77777777" w:rsidR="003A6AFC" w:rsidRPr="00605FAA" w:rsidRDefault="003A6AFC" w:rsidP="00407D5E">
      <w:pPr>
        <w:spacing w:after="0" w:line="360" w:lineRule="auto"/>
        <w:jc w:val="both"/>
        <w:rPr>
          <w:rFonts w:ascii="Times New Roman" w:hAnsi="Times New Roman" w:cs="Times New Roman"/>
          <w:b/>
          <w:bCs/>
          <w:sz w:val="24"/>
          <w:szCs w:val="24"/>
          <w:lang w:val="en-US"/>
        </w:rPr>
      </w:pPr>
    </w:p>
    <w:p w14:paraId="48C46E70" w14:textId="6D8174B2" w:rsidR="00512D14"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t>CONFLICT OF INTEREST STATEMENT</w:t>
      </w:r>
    </w:p>
    <w:p w14:paraId="32CD918F" w14:textId="1D2549AF" w:rsidR="00512D14"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The authors whose names are listed immediately below certify that they have NO affiliations with or involvement in any organization or entity with any financial interest (such as honoraria; educational grants; participation in speakers</w:t>
      </w:r>
      <w:r w:rsidR="00DF1032" w:rsidRPr="00605FAA">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bureaus; membership, employment, consultancies, stock ownership, or other equity interest; and expert testimony or patent-licensing arrangements), or non-financial interest (such as personal or professional relationships, affiliations, knowledge or beliefs) in the subject matter or materials discussed in this manuscript.</w:t>
      </w:r>
    </w:p>
    <w:p w14:paraId="0CA099B0" w14:textId="77777777" w:rsidR="00512D14" w:rsidRPr="00605FAA" w:rsidRDefault="00512D14" w:rsidP="00407D5E">
      <w:pPr>
        <w:spacing w:after="0" w:line="360" w:lineRule="auto"/>
        <w:jc w:val="both"/>
        <w:rPr>
          <w:rFonts w:ascii="Times New Roman" w:hAnsi="Times New Roman" w:cs="Times New Roman"/>
          <w:sz w:val="24"/>
          <w:szCs w:val="24"/>
          <w:lang w:val="en-US"/>
        </w:rPr>
      </w:pPr>
    </w:p>
    <w:p w14:paraId="7ED12AA7" w14:textId="77777777" w:rsidR="004F5AF8" w:rsidRDefault="004F5AF8" w:rsidP="00407D5E">
      <w:pPr>
        <w:spacing w:after="0" w:line="360" w:lineRule="auto"/>
        <w:jc w:val="both"/>
        <w:rPr>
          <w:rFonts w:ascii="Times New Roman" w:hAnsi="Times New Roman" w:cs="Times New Roman"/>
          <w:b/>
          <w:bCs/>
          <w:sz w:val="24"/>
          <w:szCs w:val="24"/>
          <w:lang w:val="en-US"/>
        </w:rPr>
      </w:pPr>
    </w:p>
    <w:p w14:paraId="718E7FC9" w14:textId="77777777" w:rsidR="004F5AF8" w:rsidRDefault="004F5AF8" w:rsidP="00407D5E">
      <w:pPr>
        <w:spacing w:after="0" w:line="360" w:lineRule="auto"/>
        <w:jc w:val="both"/>
        <w:rPr>
          <w:rFonts w:ascii="Times New Roman" w:hAnsi="Times New Roman" w:cs="Times New Roman"/>
          <w:b/>
          <w:bCs/>
          <w:sz w:val="24"/>
          <w:szCs w:val="24"/>
          <w:lang w:val="en-US"/>
        </w:rPr>
      </w:pPr>
    </w:p>
    <w:p w14:paraId="7EECEBCB" w14:textId="77777777" w:rsidR="004F5AF8" w:rsidRDefault="004F5AF8" w:rsidP="00407D5E">
      <w:pPr>
        <w:spacing w:after="0" w:line="360" w:lineRule="auto"/>
        <w:jc w:val="both"/>
        <w:rPr>
          <w:rFonts w:ascii="Times New Roman" w:hAnsi="Times New Roman" w:cs="Times New Roman"/>
          <w:b/>
          <w:bCs/>
          <w:sz w:val="24"/>
          <w:szCs w:val="24"/>
          <w:lang w:val="en-US"/>
        </w:rPr>
      </w:pPr>
    </w:p>
    <w:p w14:paraId="616015CD" w14:textId="7E4CCC37" w:rsidR="00512D14" w:rsidRPr="00605FAA" w:rsidRDefault="00726E27" w:rsidP="00407D5E">
      <w:pPr>
        <w:spacing w:after="0" w:line="360" w:lineRule="auto"/>
        <w:jc w:val="both"/>
        <w:rPr>
          <w:rFonts w:ascii="Times New Roman" w:hAnsi="Times New Roman" w:cs="Times New Roman"/>
          <w:b/>
          <w:bCs/>
          <w:sz w:val="24"/>
          <w:szCs w:val="24"/>
          <w:lang w:val="en-US"/>
        </w:rPr>
      </w:pPr>
      <w:r w:rsidRPr="00605FAA">
        <w:rPr>
          <w:rFonts w:ascii="Times New Roman" w:hAnsi="Times New Roman" w:cs="Times New Roman"/>
          <w:b/>
          <w:bCs/>
          <w:sz w:val="24"/>
          <w:szCs w:val="24"/>
          <w:lang w:val="en-US"/>
        </w:rPr>
        <w:lastRenderedPageBreak/>
        <w:t>REFERENCES</w:t>
      </w:r>
    </w:p>
    <w:p w14:paraId="7FE138CB" w14:textId="503F1ED4" w:rsidR="005410F3"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Abdullah, H. and Garcia-</w:t>
      </w:r>
      <w:proofErr w:type="spellStart"/>
      <w:r w:rsidRPr="00605FAA">
        <w:rPr>
          <w:rFonts w:asciiTheme="majorBidi" w:hAnsiTheme="majorBidi" w:cstheme="majorBidi"/>
          <w:sz w:val="24"/>
          <w:szCs w:val="24"/>
          <w:lang w:val="en-US"/>
        </w:rPr>
        <w:t>Chueca</w:t>
      </w:r>
      <w:proofErr w:type="spellEnd"/>
      <w:r w:rsidRPr="00605FAA">
        <w:rPr>
          <w:rFonts w:asciiTheme="majorBidi" w:hAnsiTheme="majorBidi" w:cstheme="majorBidi"/>
          <w:sz w:val="24"/>
          <w:szCs w:val="24"/>
          <w:lang w:val="en-US"/>
        </w:rPr>
        <w:t>, E. 2020</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Cacophony or Complementarity? The Expanding Ecosystem of City Networks Under Scrutiny</w:t>
      </w:r>
      <w:r w:rsidR="00C82A47">
        <w:rPr>
          <w:rFonts w:asciiTheme="majorBidi" w:hAnsiTheme="majorBidi" w:cstheme="majorBidi"/>
          <w:sz w:val="24"/>
          <w:szCs w:val="24"/>
          <w:lang w:val="en-US"/>
        </w:rPr>
        <w:t>.” I</w:t>
      </w:r>
      <w:r w:rsidRPr="00605FAA">
        <w:rPr>
          <w:rFonts w:asciiTheme="majorBidi" w:hAnsiTheme="majorBidi" w:cstheme="majorBidi"/>
          <w:sz w:val="24"/>
          <w:szCs w:val="24"/>
          <w:lang w:val="en-US"/>
        </w:rPr>
        <w:t xml:space="preserve">n </w:t>
      </w:r>
      <w:r w:rsidR="00C82A47" w:rsidRPr="00C82A47">
        <w:rPr>
          <w:rFonts w:asciiTheme="majorBidi" w:hAnsiTheme="majorBidi" w:cstheme="majorBidi"/>
          <w:i/>
          <w:iCs/>
          <w:sz w:val="24"/>
          <w:szCs w:val="24"/>
          <w:lang w:val="en-US"/>
        </w:rPr>
        <w:t>City Diplomacy. Current Trends and Future Prospects</w:t>
      </w:r>
      <w:r w:rsidR="00C82A47" w:rsidRPr="00605FAA">
        <w:rPr>
          <w:rFonts w:asciiTheme="majorBidi" w:hAnsiTheme="majorBidi" w:cstheme="majorBidi"/>
          <w:sz w:val="24"/>
          <w:szCs w:val="24"/>
          <w:lang w:val="en-US"/>
        </w:rPr>
        <w:t xml:space="preserve"> </w:t>
      </w:r>
      <w:r w:rsidR="00C82A47">
        <w:rPr>
          <w:rFonts w:asciiTheme="majorBidi" w:hAnsiTheme="majorBidi" w:cstheme="majorBidi"/>
          <w:sz w:val="24"/>
          <w:szCs w:val="24"/>
          <w:lang w:val="en-US"/>
        </w:rPr>
        <w:t xml:space="preserve">edited by </w:t>
      </w:r>
      <w:r w:rsidRPr="00605FAA">
        <w:rPr>
          <w:rFonts w:asciiTheme="majorBidi" w:hAnsiTheme="majorBidi" w:cstheme="majorBidi"/>
          <w:sz w:val="24"/>
          <w:szCs w:val="24"/>
          <w:lang w:val="en-US"/>
        </w:rPr>
        <w:t>Amiri, S. and Sevin, E.</w:t>
      </w:r>
      <w:r w:rsidR="00C82A47">
        <w:rPr>
          <w:rFonts w:asciiTheme="majorBidi" w:hAnsiTheme="majorBidi" w:cstheme="majorBidi"/>
          <w:sz w:val="24"/>
          <w:szCs w:val="24"/>
          <w:lang w:val="en-US"/>
        </w:rPr>
        <w:t>, 37-58.</w:t>
      </w:r>
      <w:r w:rsidRPr="00605FAA">
        <w:rPr>
          <w:rFonts w:asciiTheme="majorBidi" w:hAnsiTheme="majorBidi" w:cstheme="majorBidi"/>
          <w:sz w:val="24"/>
          <w:szCs w:val="24"/>
          <w:lang w:val="en-US"/>
        </w:rPr>
        <w:t xml:space="preserve"> Cham: Palgrave Macmillan.</w:t>
      </w:r>
    </w:p>
    <w:p w14:paraId="28F29D9C" w14:textId="0A773E43" w:rsidR="007B2A8F" w:rsidRPr="00605FAA" w:rsidRDefault="00726E27" w:rsidP="00407D5E">
      <w:pPr>
        <w:pStyle w:val="Tekstprzypisudolnego"/>
        <w:spacing w:line="360" w:lineRule="auto"/>
        <w:jc w:val="both"/>
        <w:rPr>
          <w:sz w:val="24"/>
          <w:szCs w:val="24"/>
          <w:lang w:val="en-GB"/>
        </w:rPr>
      </w:pPr>
      <w:r w:rsidRPr="00605FAA">
        <w:rPr>
          <w:sz w:val="24"/>
          <w:szCs w:val="24"/>
          <w:lang w:val="en-US"/>
        </w:rPr>
        <w:t>Act on the Common Committee of Government and Self-Government and on Representatives of the Republic of Poland in the Committee of the Regions of the European Union</w:t>
      </w:r>
      <w:r w:rsidR="00E70488" w:rsidRPr="00605FAA">
        <w:rPr>
          <w:sz w:val="24"/>
          <w:szCs w:val="24"/>
          <w:lang w:val="en-US"/>
        </w:rPr>
        <w:t xml:space="preserve">, 2005 (Ustawa z </w:t>
      </w:r>
      <w:proofErr w:type="spellStart"/>
      <w:r w:rsidR="00E70488" w:rsidRPr="00605FAA">
        <w:rPr>
          <w:sz w:val="24"/>
          <w:szCs w:val="24"/>
          <w:lang w:val="en-US"/>
        </w:rPr>
        <w:t>dnia</w:t>
      </w:r>
      <w:proofErr w:type="spellEnd"/>
      <w:r w:rsidR="00E70488" w:rsidRPr="00605FAA">
        <w:rPr>
          <w:sz w:val="24"/>
          <w:szCs w:val="24"/>
          <w:lang w:val="en-US"/>
        </w:rPr>
        <w:t xml:space="preserve"> 6 maja 2005 </w:t>
      </w:r>
      <w:proofErr w:type="spellStart"/>
      <w:r w:rsidR="00E70488" w:rsidRPr="00605FAA">
        <w:rPr>
          <w:sz w:val="24"/>
          <w:szCs w:val="24"/>
          <w:lang w:val="en-US"/>
        </w:rPr>
        <w:t>roku</w:t>
      </w:r>
      <w:proofErr w:type="spellEnd"/>
      <w:r w:rsidR="00E70488" w:rsidRPr="00605FAA">
        <w:rPr>
          <w:sz w:val="24"/>
          <w:szCs w:val="24"/>
          <w:lang w:val="en-US"/>
        </w:rPr>
        <w:t xml:space="preserve"> o </w:t>
      </w:r>
      <w:proofErr w:type="spellStart"/>
      <w:r w:rsidR="00E70488" w:rsidRPr="00605FAA">
        <w:rPr>
          <w:sz w:val="24"/>
          <w:szCs w:val="24"/>
          <w:lang w:val="en-US"/>
        </w:rPr>
        <w:t>Komisji</w:t>
      </w:r>
      <w:proofErr w:type="spellEnd"/>
      <w:r w:rsidR="00E70488" w:rsidRPr="00605FAA">
        <w:rPr>
          <w:sz w:val="24"/>
          <w:szCs w:val="24"/>
          <w:lang w:val="en-US"/>
        </w:rPr>
        <w:t xml:space="preserve"> </w:t>
      </w:r>
      <w:proofErr w:type="spellStart"/>
      <w:r w:rsidR="00E70488" w:rsidRPr="00605FAA">
        <w:rPr>
          <w:sz w:val="24"/>
          <w:szCs w:val="24"/>
          <w:lang w:val="en-US"/>
        </w:rPr>
        <w:t>Wspólnej</w:t>
      </w:r>
      <w:proofErr w:type="spellEnd"/>
      <w:r w:rsidR="00E70488" w:rsidRPr="00605FAA">
        <w:rPr>
          <w:sz w:val="24"/>
          <w:szCs w:val="24"/>
          <w:lang w:val="en-US"/>
        </w:rPr>
        <w:t xml:space="preserve"> </w:t>
      </w:r>
      <w:proofErr w:type="spellStart"/>
      <w:r w:rsidR="00E70488" w:rsidRPr="00605FAA">
        <w:rPr>
          <w:sz w:val="24"/>
          <w:szCs w:val="24"/>
          <w:lang w:val="en-US"/>
        </w:rPr>
        <w:t>Rządu</w:t>
      </w:r>
      <w:proofErr w:type="spellEnd"/>
      <w:r w:rsidR="00E70488" w:rsidRPr="00605FAA">
        <w:rPr>
          <w:sz w:val="24"/>
          <w:szCs w:val="24"/>
          <w:lang w:val="en-US"/>
        </w:rPr>
        <w:t xml:space="preserve"> </w:t>
      </w:r>
      <w:proofErr w:type="spellStart"/>
      <w:r w:rsidR="00E70488" w:rsidRPr="00605FAA">
        <w:rPr>
          <w:sz w:val="24"/>
          <w:szCs w:val="24"/>
          <w:lang w:val="en-US"/>
        </w:rPr>
        <w:t>i</w:t>
      </w:r>
      <w:proofErr w:type="spellEnd"/>
      <w:r w:rsidR="00E70488" w:rsidRPr="00605FAA">
        <w:rPr>
          <w:sz w:val="24"/>
          <w:szCs w:val="24"/>
          <w:lang w:val="en-US"/>
        </w:rPr>
        <w:t xml:space="preserve"> </w:t>
      </w:r>
      <w:proofErr w:type="spellStart"/>
      <w:r w:rsidR="00E70488" w:rsidRPr="00605FAA">
        <w:rPr>
          <w:sz w:val="24"/>
          <w:szCs w:val="24"/>
          <w:lang w:val="en-US"/>
        </w:rPr>
        <w:t>Samorządu</w:t>
      </w:r>
      <w:proofErr w:type="spellEnd"/>
      <w:r w:rsidR="00E70488" w:rsidRPr="00605FAA">
        <w:rPr>
          <w:sz w:val="24"/>
          <w:szCs w:val="24"/>
          <w:lang w:val="en-US"/>
        </w:rPr>
        <w:t xml:space="preserve"> </w:t>
      </w:r>
      <w:proofErr w:type="spellStart"/>
      <w:r w:rsidR="00E70488" w:rsidRPr="00605FAA">
        <w:rPr>
          <w:sz w:val="24"/>
          <w:szCs w:val="24"/>
          <w:lang w:val="en-US"/>
        </w:rPr>
        <w:t>Terytorialnego</w:t>
      </w:r>
      <w:proofErr w:type="spellEnd"/>
      <w:r w:rsidR="00E70488" w:rsidRPr="00605FAA">
        <w:rPr>
          <w:sz w:val="24"/>
          <w:szCs w:val="24"/>
          <w:lang w:val="en-US"/>
        </w:rPr>
        <w:t xml:space="preserve"> </w:t>
      </w:r>
      <w:proofErr w:type="spellStart"/>
      <w:r w:rsidR="00E70488" w:rsidRPr="00605FAA">
        <w:rPr>
          <w:sz w:val="24"/>
          <w:szCs w:val="24"/>
          <w:lang w:val="en-US"/>
        </w:rPr>
        <w:t>oraz</w:t>
      </w:r>
      <w:proofErr w:type="spellEnd"/>
      <w:r w:rsidR="00E70488" w:rsidRPr="00605FAA">
        <w:rPr>
          <w:sz w:val="24"/>
          <w:szCs w:val="24"/>
          <w:lang w:val="en-US"/>
        </w:rPr>
        <w:t xml:space="preserve"> o </w:t>
      </w:r>
      <w:proofErr w:type="spellStart"/>
      <w:r w:rsidR="00E70488" w:rsidRPr="00605FAA">
        <w:rPr>
          <w:sz w:val="24"/>
          <w:szCs w:val="24"/>
          <w:lang w:val="en-US"/>
        </w:rPr>
        <w:t>przedstawicielach</w:t>
      </w:r>
      <w:proofErr w:type="spellEnd"/>
      <w:r w:rsidR="00E70488" w:rsidRPr="00605FAA">
        <w:rPr>
          <w:sz w:val="24"/>
          <w:szCs w:val="24"/>
          <w:lang w:val="en-US"/>
        </w:rPr>
        <w:t xml:space="preserve"> </w:t>
      </w:r>
      <w:proofErr w:type="spellStart"/>
      <w:r w:rsidR="00E70488" w:rsidRPr="00605FAA">
        <w:rPr>
          <w:sz w:val="24"/>
          <w:szCs w:val="24"/>
          <w:lang w:val="en-US"/>
        </w:rPr>
        <w:t>Rzeczypospolitej</w:t>
      </w:r>
      <w:proofErr w:type="spellEnd"/>
      <w:r w:rsidR="00E70488" w:rsidRPr="00605FAA">
        <w:rPr>
          <w:sz w:val="24"/>
          <w:szCs w:val="24"/>
          <w:lang w:val="en-US"/>
        </w:rPr>
        <w:t xml:space="preserve"> </w:t>
      </w:r>
      <w:proofErr w:type="spellStart"/>
      <w:r w:rsidR="00E70488" w:rsidRPr="00605FAA">
        <w:rPr>
          <w:sz w:val="24"/>
          <w:szCs w:val="24"/>
          <w:lang w:val="en-US"/>
        </w:rPr>
        <w:t>Polskiej</w:t>
      </w:r>
      <w:proofErr w:type="spellEnd"/>
      <w:r w:rsidR="00E70488" w:rsidRPr="00605FAA">
        <w:rPr>
          <w:sz w:val="24"/>
          <w:szCs w:val="24"/>
          <w:lang w:val="en-US"/>
        </w:rPr>
        <w:t xml:space="preserve"> w Komitecie </w:t>
      </w:r>
      <w:proofErr w:type="spellStart"/>
      <w:r w:rsidR="00E70488" w:rsidRPr="00605FAA">
        <w:rPr>
          <w:sz w:val="24"/>
          <w:szCs w:val="24"/>
          <w:lang w:val="en-US"/>
        </w:rPr>
        <w:t>Regionów</w:t>
      </w:r>
      <w:proofErr w:type="spellEnd"/>
      <w:r w:rsidR="00E70488" w:rsidRPr="00605FAA">
        <w:rPr>
          <w:sz w:val="24"/>
          <w:szCs w:val="24"/>
          <w:lang w:val="en-US"/>
        </w:rPr>
        <w:t xml:space="preserve"> </w:t>
      </w:r>
      <w:proofErr w:type="spellStart"/>
      <w:r w:rsidR="00E70488" w:rsidRPr="00605FAA">
        <w:rPr>
          <w:sz w:val="24"/>
          <w:szCs w:val="24"/>
          <w:lang w:val="en-US"/>
        </w:rPr>
        <w:t>Unii</w:t>
      </w:r>
      <w:proofErr w:type="spellEnd"/>
      <w:r w:rsidR="00E70488" w:rsidRPr="00605FAA">
        <w:rPr>
          <w:sz w:val="24"/>
          <w:szCs w:val="24"/>
          <w:lang w:val="en-US"/>
        </w:rPr>
        <w:t xml:space="preserve"> </w:t>
      </w:r>
      <w:proofErr w:type="spellStart"/>
      <w:r w:rsidR="00E70488" w:rsidRPr="00605FAA">
        <w:rPr>
          <w:sz w:val="24"/>
          <w:szCs w:val="24"/>
          <w:lang w:val="en-US"/>
        </w:rPr>
        <w:t>Europejskiej</w:t>
      </w:r>
      <w:proofErr w:type="spellEnd"/>
      <w:r w:rsidR="00E70488" w:rsidRPr="00605FAA">
        <w:rPr>
          <w:sz w:val="24"/>
          <w:szCs w:val="24"/>
          <w:lang w:val="en-US"/>
        </w:rPr>
        <w:t xml:space="preserve">, Dz. U. z 2024 r. </w:t>
      </w:r>
      <w:proofErr w:type="spellStart"/>
      <w:r w:rsidR="00E70488" w:rsidRPr="00605FAA">
        <w:rPr>
          <w:sz w:val="24"/>
          <w:szCs w:val="24"/>
          <w:lang w:val="en-US"/>
        </w:rPr>
        <w:t>poz</w:t>
      </w:r>
      <w:proofErr w:type="spellEnd"/>
      <w:r w:rsidR="00E70488" w:rsidRPr="00605FAA">
        <w:rPr>
          <w:sz w:val="24"/>
          <w:szCs w:val="24"/>
          <w:lang w:val="en-US"/>
        </w:rPr>
        <w:t>. 949)</w:t>
      </w:r>
    </w:p>
    <w:p w14:paraId="6914FF83" w14:textId="32FDD9DE" w:rsidR="00931FD4" w:rsidRPr="00605FAA" w:rsidRDefault="00726E27" w:rsidP="00407D5E">
      <w:pPr>
        <w:pStyle w:val="Tekstprzypisudolnego"/>
        <w:spacing w:line="360" w:lineRule="auto"/>
        <w:jc w:val="both"/>
        <w:rPr>
          <w:rFonts w:asciiTheme="majorBidi" w:hAnsiTheme="majorBidi"/>
          <w:b/>
          <w:bCs/>
          <w:iCs/>
          <w:sz w:val="24"/>
          <w:szCs w:val="24"/>
          <w:lang w:val="en-US"/>
        </w:rPr>
      </w:pPr>
      <w:r w:rsidRPr="00605FAA">
        <w:rPr>
          <w:rFonts w:asciiTheme="majorBidi" w:hAnsiTheme="majorBidi" w:cstheme="majorBidi"/>
          <w:iCs/>
          <w:sz w:val="24"/>
          <w:szCs w:val="24"/>
          <w:lang w:val="en-US"/>
        </w:rPr>
        <w:t>Ayres S. 2018. “</w:t>
      </w:r>
      <w:r w:rsidRPr="00605FAA">
        <w:rPr>
          <w:rFonts w:asciiTheme="majorBidi" w:hAnsiTheme="majorBidi"/>
          <w:iCs/>
          <w:sz w:val="24"/>
          <w:szCs w:val="24"/>
          <w:lang w:val="en-US"/>
        </w:rPr>
        <w:t xml:space="preserve">How can network leaders promote public value through soft </w:t>
      </w:r>
      <w:proofErr w:type="spellStart"/>
      <w:r w:rsidRPr="00605FAA">
        <w:rPr>
          <w:rFonts w:asciiTheme="majorBidi" w:hAnsiTheme="majorBidi"/>
          <w:iCs/>
          <w:sz w:val="24"/>
          <w:szCs w:val="24"/>
          <w:lang w:val="en-US"/>
        </w:rPr>
        <w:t>metagovernance</w:t>
      </w:r>
      <w:proofErr w:type="spellEnd"/>
      <w:r w:rsidRPr="00605FAA">
        <w:rPr>
          <w:rFonts w:asciiTheme="majorBidi" w:hAnsiTheme="majorBidi"/>
          <w:iCs/>
          <w:sz w:val="24"/>
          <w:szCs w:val="24"/>
          <w:lang w:val="en-US"/>
        </w:rPr>
        <w:t xml:space="preserve">?” </w:t>
      </w:r>
      <w:r w:rsidRPr="00605FAA">
        <w:rPr>
          <w:rFonts w:asciiTheme="majorBidi" w:hAnsiTheme="majorBidi"/>
          <w:i/>
          <w:sz w:val="24"/>
          <w:szCs w:val="24"/>
          <w:lang w:val="en-US"/>
        </w:rPr>
        <w:t>Public Administration</w:t>
      </w:r>
      <w:r w:rsidRPr="00605FAA">
        <w:rPr>
          <w:rFonts w:asciiTheme="majorBidi" w:hAnsiTheme="majorBidi"/>
          <w:iCs/>
          <w:sz w:val="24"/>
          <w:szCs w:val="24"/>
          <w:lang w:val="en-US"/>
        </w:rPr>
        <w:t xml:space="preserve"> 97(2)</w:t>
      </w:r>
      <w:r w:rsidR="00C82A47">
        <w:rPr>
          <w:rFonts w:asciiTheme="majorBidi" w:hAnsiTheme="majorBidi"/>
          <w:iCs/>
          <w:sz w:val="24"/>
          <w:szCs w:val="24"/>
          <w:lang w:val="en-US"/>
        </w:rPr>
        <w:t>:</w:t>
      </w:r>
      <w:r w:rsidRPr="00605FAA">
        <w:rPr>
          <w:rFonts w:asciiTheme="majorBidi" w:hAnsiTheme="majorBidi"/>
          <w:iCs/>
          <w:sz w:val="24"/>
          <w:szCs w:val="24"/>
          <w:lang w:val="en-US"/>
        </w:rPr>
        <w:t xml:space="preserve"> 279-295.</w:t>
      </w:r>
    </w:p>
    <w:p w14:paraId="62BDFE8A" w14:textId="4C39E0CC" w:rsidR="00133B0E"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 xml:space="preserve">Bailey D., Wood M. 2017. “The </w:t>
      </w:r>
      <w:proofErr w:type="spellStart"/>
      <w:r w:rsidRPr="00605FAA">
        <w:rPr>
          <w:rFonts w:asciiTheme="majorBidi" w:hAnsiTheme="majorBidi" w:cstheme="majorBidi"/>
          <w:iCs/>
          <w:sz w:val="24"/>
          <w:szCs w:val="24"/>
          <w:lang w:val="en-US"/>
        </w:rPr>
        <w:t>metagovernance</w:t>
      </w:r>
      <w:proofErr w:type="spellEnd"/>
      <w:r w:rsidRPr="00605FAA">
        <w:rPr>
          <w:rFonts w:asciiTheme="majorBidi" w:hAnsiTheme="majorBidi" w:cstheme="majorBidi"/>
          <w:iCs/>
          <w:sz w:val="24"/>
          <w:szCs w:val="24"/>
          <w:lang w:val="en-US"/>
        </w:rPr>
        <w:t xml:space="preserve"> of English devolution</w:t>
      </w:r>
      <w:r w:rsidR="00C82A47">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w:t>
      </w:r>
      <w:r w:rsidRPr="00605FAA">
        <w:rPr>
          <w:rFonts w:asciiTheme="majorBidi" w:hAnsiTheme="majorBidi" w:cstheme="majorBidi"/>
          <w:i/>
          <w:sz w:val="24"/>
          <w:szCs w:val="24"/>
          <w:lang w:val="en-US"/>
        </w:rPr>
        <w:t>Local government studies</w:t>
      </w:r>
      <w:r w:rsidRPr="00605FAA">
        <w:rPr>
          <w:rFonts w:asciiTheme="majorBidi" w:hAnsiTheme="majorBidi" w:cstheme="majorBidi"/>
          <w:iCs/>
          <w:sz w:val="24"/>
          <w:szCs w:val="24"/>
          <w:lang w:val="en-US"/>
        </w:rPr>
        <w:t xml:space="preserve"> 43(6)</w:t>
      </w:r>
      <w:r w:rsidR="00C82A47">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966-991.</w:t>
      </w:r>
    </w:p>
    <w:p w14:paraId="09852507" w14:textId="7A09CA75" w:rsidR="00435DD6"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 xml:space="preserve">Bodiford, A. 2020. </w:t>
      </w:r>
      <w:r w:rsidR="00C82A47">
        <w:rPr>
          <w:rFonts w:asciiTheme="majorBidi" w:hAnsiTheme="majorBidi" w:cstheme="majorBidi"/>
          <w:iCs/>
          <w:sz w:val="24"/>
          <w:szCs w:val="24"/>
          <w:lang w:val="en-US"/>
        </w:rPr>
        <w:t>“</w:t>
      </w:r>
      <w:r w:rsidRPr="00605FAA">
        <w:rPr>
          <w:rFonts w:asciiTheme="majorBidi" w:hAnsiTheme="majorBidi" w:cstheme="majorBidi"/>
          <w:iCs/>
          <w:sz w:val="24"/>
          <w:szCs w:val="24"/>
          <w:lang w:val="en-US"/>
        </w:rPr>
        <w:t>Cities in international law: Reclaiming rights as global custom</w:t>
      </w:r>
      <w:r w:rsidR="00C82A47">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w:t>
      </w:r>
      <w:r w:rsidRPr="00605FAA">
        <w:rPr>
          <w:rFonts w:asciiTheme="majorBidi" w:hAnsiTheme="majorBidi" w:cstheme="majorBidi"/>
          <w:i/>
          <w:sz w:val="24"/>
          <w:szCs w:val="24"/>
          <w:lang w:val="en-US"/>
        </w:rPr>
        <w:t>City University of New York Law Review</w:t>
      </w:r>
      <w:r w:rsidRPr="00605FAA">
        <w:rPr>
          <w:rFonts w:asciiTheme="majorBidi" w:hAnsiTheme="majorBidi" w:cstheme="majorBidi"/>
          <w:iCs/>
          <w:sz w:val="24"/>
          <w:szCs w:val="24"/>
          <w:lang w:val="en-US"/>
        </w:rPr>
        <w:t xml:space="preserve"> 23</w:t>
      </w:r>
      <w:r w:rsidR="00C82A47">
        <w:rPr>
          <w:rFonts w:asciiTheme="majorBidi" w:hAnsiTheme="majorBidi" w:cstheme="majorBidi"/>
          <w:iCs/>
          <w:sz w:val="24"/>
          <w:szCs w:val="24"/>
          <w:lang w:val="en-US"/>
        </w:rPr>
        <w:t xml:space="preserve"> </w:t>
      </w:r>
      <w:r w:rsidRPr="00605FAA">
        <w:rPr>
          <w:rFonts w:asciiTheme="majorBidi" w:hAnsiTheme="majorBidi" w:cstheme="majorBidi"/>
          <w:iCs/>
          <w:sz w:val="24"/>
          <w:szCs w:val="24"/>
          <w:lang w:val="en-US"/>
        </w:rPr>
        <w:t>(1)</w:t>
      </w:r>
      <w:r w:rsidR="00C82A47">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1-37.</w:t>
      </w:r>
    </w:p>
    <w:p w14:paraId="02E3A94C" w14:textId="1EAF4A53" w:rsidR="004B610D"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Börzel, T. A. and Risse, T. 2010</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Governance without a state: Can it work?</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Pr="00605FAA">
        <w:rPr>
          <w:rFonts w:asciiTheme="majorBidi" w:hAnsiTheme="majorBidi" w:cstheme="majorBidi"/>
          <w:i/>
          <w:iCs/>
          <w:sz w:val="24"/>
          <w:szCs w:val="24"/>
          <w:lang w:val="en-US"/>
        </w:rPr>
        <w:t>Regulation &amp; Governance</w:t>
      </w:r>
      <w:r w:rsidRPr="00605FAA">
        <w:rPr>
          <w:rFonts w:asciiTheme="majorBidi" w:hAnsiTheme="majorBidi" w:cstheme="majorBidi"/>
          <w:sz w:val="24"/>
          <w:szCs w:val="24"/>
          <w:lang w:val="en-US"/>
        </w:rPr>
        <w:t xml:space="preserve"> 4</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113-134.</w:t>
      </w:r>
    </w:p>
    <w:p w14:paraId="27622FFF" w14:textId="156E010B" w:rsidR="005A0B36"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Curtis, S. 2014</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Pr="00C82A47">
        <w:rPr>
          <w:rFonts w:asciiTheme="majorBidi" w:hAnsiTheme="majorBidi" w:cstheme="majorBidi"/>
          <w:i/>
          <w:iCs/>
          <w:sz w:val="24"/>
          <w:szCs w:val="24"/>
          <w:lang w:val="en-US"/>
        </w:rPr>
        <w:t>Global Cities and the Transformation of the International System</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Ann Arbor: ProQuest.</w:t>
      </w:r>
    </w:p>
    <w:p w14:paraId="087FEBE5" w14:textId="1053D937" w:rsidR="005A0B36"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Curtis, S. 2018</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Global Cities and the Ends of Globalism</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Pr="00C82A47">
        <w:rPr>
          <w:rFonts w:asciiTheme="majorBidi" w:hAnsiTheme="majorBidi" w:cstheme="majorBidi"/>
          <w:i/>
          <w:iCs/>
          <w:sz w:val="24"/>
          <w:szCs w:val="24"/>
          <w:lang w:val="en-US"/>
        </w:rPr>
        <w:t>New Global Studies</w:t>
      </w:r>
      <w:r w:rsidRPr="00605FAA">
        <w:rPr>
          <w:rFonts w:asciiTheme="majorBidi" w:hAnsiTheme="majorBidi" w:cstheme="majorBidi"/>
          <w:sz w:val="24"/>
          <w:szCs w:val="24"/>
          <w:lang w:val="en-US"/>
        </w:rPr>
        <w:t xml:space="preserve"> 12 (1)</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75-90.</w:t>
      </w:r>
    </w:p>
    <w:p w14:paraId="5A9436CE" w14:textId="7EAD4437" w:rsidR="008459A1"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 xml:space="preserve">Dunleavy P. 1980. </w:t>
      </w:r>
      <w:r w:rsidRPr="00605FAA">
        <w:rPr>
          <w:rFonts w:asciiTheme="majorBidi" w:hAnsiTheme="majorBidi" w:cstheme="majorBidi"/>
          <w:i/>
          <w:iCs/>
          <w:sz w:val="24"/>
          <w:szCs w:val="24"/>
          <w:lang w:val="en-US"/>
        </w:rPr>
        <w:t>Urban Political Analysis</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London: Macmillan. </w:t>
      </w:r>
    </w:p>
    <w:p w14:paraId="4574F140" w14:textId="256ECA11" w:rsidR="00685085"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Emergency Ordinance No. 57 of 3 July, 2019 on the Administrative Code</w:t>
      </w:r>
      <w:r w:rsidR="00C82A47">
        <w:rPr>
          <w:rFonts w:asciiTheme="majorBidi" w:hAnsiTheme="majorBidi" w:cstheme="majorBidi"/>
          <w:sz w:val="24"/>
          <w:szCs w:val="24"/>
          <w:lang w:val="en-US"/>
        </w:rPr>
        <w:t>. Available:</w:t>
      </w:r>
      <w:r w:rsidRPr="00605FAA">
        <w:rPr>
          <w:rFonts w:asciiTheme="majorBidi" w:hAnsiTheme="majorBidi" w:cstheme="majorBidi"/>
          <w:sz w:val="24"/>
          <w:szCs w:val="24"/>
          <w:lang w:val="en-US"/>
        </w:rPr>
        <w:t xml:space="preserve"> https://legislatie.just.ro/Public/DetaliiDocument/215925.</w:t>
      </w:r>
    </w:p>
    <w:p w14:paraId="253F49A2" w14:textId="257C0872" w:rsidR="007B2A8F" w:rsidRPr="00605FAA" w:rsidRDefault="00726E27" w:rsidP="00407D5E">
      <w:pPr>
        <w:spacing w:after="0" w:line="360" w:lineRule="auto"/>
        <w:jc w:val="both"/>
        <w:rPr>
          <w:rFonts w:asciiTheme="majorBidi" w:hAnsiTheme="majorBidi" w:cstheme="majorBidi"/>
          <w:sz w:val="24"/>
          <w:szCs w:val="24"/>
          <w:lang w:val="en-US"/>
        </w:rPr>
      </w:pPr>
      <w:r w:rsidRPr="00605FAA">
        <w:rPr>
          <w:rFonts w:ascii="Times New Roman" w:hAnsi="Times New Roman" w:cs="Times New Roman"/>
          <w:sz w:val="24"/>
          <w:szCs w:val="24"/>
          <w:lang w:val="en-US"/>
        </w:rPr>
        <w:t>European Charter of Local Self-Government</w:t>
      </w:r>
      <w:r w:rsidR="00C82A47">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1985</w:t>
      </w:r>
      <w:r w:rsidR="00C82A47">
        <w:rPr>
          <w:rFonts w:ascii="Times New Roman" w:hAnsi="Times New Roman" w:cs="Times New Roman"/>
          <w:sz w:val="24"/>
          <w:szCs w:val="24"/>
          <w:lang w:val="en-US"/>
        </w:rPr>
        <w:t xml:space="preserve">. Available: </w:t>
      </w:r>
      <w:r w:rsidRPr="00605FAA">
        <w:rPr>
          <w:rFonts w:ascii="Times New Roman" w:hAnsi="Times New Roman" w:cs="Times New Roman"/>
          <w:sz w:val="24"/>
          <w:szCs w:val="24"/>
          <w:lang w:val="en-US"/>
        </w:rPr>
        <w:t>https://www.coe.int/en/web/conventions/full-list?module=treaty-detail&amp;treatynum=122.</w:t>
      </w:r>
    </w:p>
    <w:p w14:paraId="4E75A743" w14:textId="62080B86" w:rsidR="00CA3846"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France diplomacy</w:t>
      </w:r>
      <w:r w:rsidR="00C82A47">
        <w:rPr>
          <w:rFonts w:asciiTheme="majorBidi" w:hAnsiTheme="majorBidi" w:cstheme="majorBidi"/>
          <w:sz w:val="24"/>
          <w:szCs w:val="24"/>
          <w:lang w:val="en-US"/>
        </w:rPr>
        <w:t xml:space="preserve">. Available: </w:t>
      </w:r>
      <w:r w:rsidR="00685085" w:rsidRPr="00605FAA">
        <w:rPr>
          <w:rFonts w:asciiTheme="majorBidi" w:hAnsiTheme="majorBidi" w:cstheme="majorBidi"/>
          <w:sz w:val="24"/>
          <w:szCs w:val="24"/>
          <w:lang w:val="en-US"/>
        </w:rPr>
        <w:t>https://www.diplomatie.gouv.fr/en/french-foreign-policy/external-action-of-local-government-bodies/.</w:t>
      </w:r>
    </w:p>
    <w:p w14:paraId="29C95196" w14:textId="4294D352" w:rsidR="00F97946"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Frug, G. and Barron, D. 2006</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International Local Government</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Pr="00C82A47">
        <w:rPr>
          <w:rFonts w:asciiTheme="majorBidi" w:hAnsiTheme="majorBidi" w:cstheme="majorBidi"/>
          <w:i/>
          <w:iCs/>
          <w:sz w:val="24"/>
          <w:szCs w:val="24"/>
          <w:lang w:val="en-US"/>
        </w:rPr>
        <w:t>Urban Lawyer</w:t>
      </w:r>
      <w:r w:rsidRPr="00605FAA">
        <w:rPr>
          <w:rFonts w:asciiTheme="majorBidi" w:hAnsiTheme="majorBidi" w:cstheme="majorBidi"/>
          <w:sz w:val="24"/>
          <w:szCs w:val="24"/>
          <w:lang w:val="en-US"/>
        </w:rPr>
        <w:t xml:space="preserve"> 38 (1)</w:t>
      </w:r>
      <w:r w:rsidR="00C82A4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1-62.</w:t>
      </w:r>
    </w:p>
    <w:p w14:paraId="410677D5" w14:textId="08E1A845" w:rsidR="00617946" w:rsidRPr="00605FAA" w:rsidRDefault="00726E27" w:rsidP="00407D5E">
      <w:pPr>
        <w:spacing w:after="0" w:line="360" w:lineRule="auto"/>
        <w:jc w:val="both"/>
        <w:rPr>
          <w:rFonts w:asciiTheme="majorBidi" w:hAnsiTheme="majorBidi" w:cstheme="majorBidi"/>
          <w:sz w:val="24"/>
          <w:szCs w:val="24"/>
          <w:lang w:val="en-US" w:eastAsia="pl-PL"/>
        </w:rPr>
      </w:pPr>
      <w:r w:rsidRPr="00605FAA">
        <w:rPr>
          <w:rFonts w:asciiTheme="majorBidi" w:hAnsiTheme="majorBidi" w:cstheme="majorBidi"/>
          <w:sz w:val="24"/>
          <w:szCs w:val="24"/>
          <w:lang w:val="en-US" w:eastAsia="pl-PL"/>
        </w:rPr>
        <w:t>Government Act</w:t>
      </w:r>
      <w:r w:rsidR="00C82A47">
        <w:rPr>
          <w:rFonts w:asciiTheme="majorBidi" w:hAnsiTheme="majorBidi" w:cstheme="majorBidi"/>
          <w:sz w:val="24"/>
          <w:szCs w:val="24"/>
          <w:lang w:val="en-US" w:eastAsia="pl-PL"/>
        </w:rPr>
        <w:t>.</w:t>
      </w:r>
      <w:r w:rsidRPr="00605FAA">
        <w:rPr>
          <w:rFonts w:asciiTheme="majorBidi" w:hAnsiTheme="majorBidi" w:cstheme="majorBidi"/>
          <w:sz w:val="24"/>
          <w:szCs w:val="24"/>
          <w:lang w:val="en-US" w:eastAsia="pl-PL"/>
        </w:rPr>
        <w:t xml:space="preserve"> 1974</w:t>
      </w:r>
      <w:r w:rsidR="00C82A47">
        <w:rPr>
          <w:rFonts w:asciiTheme="majorBidi" w:hAnsiTheme="majorBidi" w:cstheme="majorBidi"/>
          <w:sz w:val="24"/>
          <w:szCs w:val="24"/>
          <w:lang w:val="en-US" w:eastAsia="pl-PL"/>
        </w:rPr>
        <w:t xml:space="preserve">. </w:t>
      </w:r>
      <w:r w:rsidR="00786C88">
        <w:rPr>
          <w:rFonts w:asciiTheme="majorBidi" w:hAnsiTheme="majorBidi" w:cstheme="majorBidi"/>
          <w:sz w:val="24"/>
          <w:szCs w:val="24"/>
          <w:lang w:val="en-US" w:eastAsia="pl-PL"/>
        </w:rPr>
        <w:t>Available</w:t>
      </w:r>
      <w:r w:rsidR="00C82A47">
        <w:rPr>
          <w:rFonts w:asciiTheme="majorBidi" w:hAnsiTheme="majorBidi" w:cstheme="majorBidi"/>
          <w:sz w:val="24"/>
          <w:szCs w:val="24"/>
          <w:lang w:val="en-US" w:eastAsia="pl-PL"/>
        </w:rPr>
        <w:t>:</w:t>
      </w:r>
      <w:r w:rsidRPr="00605FAA">
        <w:rPr>
          <w:lang w:val="en-US"/>
        </w:rPr>
        <w:t xml:space="preserve"> </w:t>
      </w:r>
      <w:r w:rsidRPr="00605FAA">
        <w:rPr>
          <w:rFonts w:asciiTheme="majorBidi" w:hAnsiTheme="majorBidi" w:cstheme="majorBidi"/>
          <w:sz w:val="24"/>
          <w:szCs w:val="24"/>
          <w:lang w:val="en-US" w:eastAsia="pl-PL"/>
        </w:rPr>
        <w:t xml:space="preserve">https://www.riksdagen.se/globalassets/05.-sa-fungerar-riksdagen/demokrati/the-instrument-of-government-2023-eng.pdf. </w:t>
      </w:r>
    </w:p>
    <w:p w14:paraId="0748F177" w14:textId="6926A6D1" w:rsidR="00886422" w:rsidRPr="00605FAA" w:rsidRDefault="00726E27" w:rsidP="00407D5E">
      <w:pPr>
        <w:pStyle w:val="Tekstprzypisudolnego"/>
        <w:spacing w:line="360" w:lineRule="auto"/>
        <w:jc w:val="both"/>
        <w:rPr>
          <w:iCs/>
          <w:sz w:val="32"/>
          <w:szCs w:val="32"/>
          <w:lang w:val="en-US"/>
        </w:rPr>
      </w:pPr>
      <w:proofErr w:type="spellStart"/>
      <w:r w:rsidRPr="00605FAA">
        <w:rPr>
          <w:sz w:val="24"/>
          <w:szCs w:val="24"/>
          <w:lang w:val="en-US"/>
        </w:rPr>
        <w:t>Gjaltema</w:t>
      </w:r>
      <w:proofErr w:type="spellEnd"/>
      <w:r w:rsidRPr="00605FAA">
        <w:rPr>
          <w:sz w:val="24"/>
          <w:szCs w:val="24"/>
          <w:lang w:val="en-US"/>
        </w:rPr>
        <w:t xml:space="preserve"> J., </w:t>
      </w:r>
      <w:proofErr w:type="spellStart"/>
      <w:r w:rsidRPr="00605FAA">
        <w:rPr>
          <w:sz w:val="24"/>
          <w:szCs w:val="24"/>
          <w:lang w:val="en-US"/>
        </w:rPr>
        <w:t>Biesbroek</w:t>
      </w:r>
      <w:proofErr w:type="spellEnd"/>
      <w:r w:rsidRPr="00605FAA">
        <w:rPr>
          <w:sz w:val="24"/>
          <w:szCs w:val="24"/>
          <w:lang w:val="en-US"/>
        </w:rPr>
        <w:t xml:space="preserve"> R. and Termeer</w:t>
      </w:r>
      <w:r w:rsidR="00786C88">
        <w:rPr>
          <w:sz w:val="24"/>
          <w:szCs w:val="24"/>
          <w:lang w:val="en-US"/>
        </w:rPr>
        <w:t xml:space="preserve">, </w:t>
      </w:r>
      <w:r w:rsidRPr="00605FAA">
        <w:rPr>
          <w:sz w:val="24"/>
          <w:szCs w:val="24"/>
          <w:lang w:val="en-US"/>
        </w:rPr>
        <w:t>K. 2019</w:t>
      </w:r>
      <w:r w:rsidR="00786C88">
        <w:rPr>
          <w:sz w:val="24"/>
          <w:szCs w:val="24"/>
          <w:lang w:val="en-US"/>
        </w:rPr>
        <w:t>.</w:t>
      </w:r>
      <w:r w:rsidRPr="00605FAA">
        <w:rPr>
          <w:sz w:val="24"/>
          <w:szCs w:val="24"/>
          <w:lang w:val="en-US"/>
        </w:rPr>
        <w:t xml:space="preserve"> “From government to governance… to </w:t>
      </w:r>
      <w:proofErr w:type="spellStart"/>
      <w:r w:rsidRPr="00605FAA">
        <w:rPr>
          <w:sz w:val="24"/>
          <w:szCs w:val="24"/>
          <w:lang w:val="en-US"/>
        </w:rPr>
        <w:t>metagovernance</w:t>
      </w:r>
      <w:proofErr w:type="spellEnd"/>
      <w:r w:rsidRPr="00605FAA">
        <w:rPr>
          <w:sz w:val="24"/>
          <w:szCs w:val="24"/>
          <w:lang w:val="en-US"/>
        </w:rPr>
        <w:t>: a systematic literature review</w:t>
      </w:r>
      <w:r w:rsidR="00786C88">
        <w:rPr>
          <w:sz w:val="24"/>
          <w:szCs w:val="24"/>
          <w:lang w:val="en-US"/>
        </w:rPr>
        <w:t>.</w:t>
      </w:r>
      <w:r w:rsidRPr="00605FAA">
        <w:rPr>
          <w:sz w:val="24"/>
          <w:szCs w:val="24"/>
          <w:lang w:val="en-US"/>
        </w:rPr>
        <w:t xml:space="preserve">” </w:t>
      </w:r>
      <w:r w:rsidRPr="00605FAA">
        <w:rPr>
          <w:i/>
          <w:iCs/>
          <w:sz w:val="24"/>
          <w:szCs w:val="24"/>
          <w:lang w:val="en-US"/>
        </w:rPr>
        <w:t>Public Management Review</w:t>
      </w:r>
      <w:r w:rsidRPr="00605FAA">
        <w:rPr>
          <w:sz w:val="24"/>
          <w:szCs w:val="24"/>
          <w:lang w:val="en-US"/>
        </w:rPr>
        <w:t xml:space="preserve"> 22</w:t>
      </w:r>
      <w:r w:rsidR="00786C88">
        <w:rPr>
          <w:sz w:val="24"/>
          <w:szCs w:val="24"/>
          <w:lang w:val="en-US"/>
        </w:rPr>
        <w:t xml:space="preserve"> </w:t>
      </w:r>
      <w:r w:rsidRPr="00605FAA">
        <w:rPr>
          <w:sz w:val="24"/>
          <w:szCs w:val="24"/>
          <w:lang w:val="en-US"/>
        </w:rPr>
        <w:t>(12).</w:t>
      </w:r>
    </w:p>
    <w:p w14:paraId="633EFBF0" w14:textId="4BAF156C" w:rsidR="004924AD"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Hughes, S., Chu, E. K. and Mason, S. G. (eds)</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2018</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w:t>
      </w:r>
      <w:r w:rsidRPr="00605FAA">
        <w:rPr>
          <w:rFonts w:asciiTheme="majorBidi" w:hAnsiTheme="majorBidi" w:cstheme="majorBidi"/>
          <w:i/>
          <w:sz w:val="24"/>
          <w:szCs w:val="24"/>
          <w:lang w:val="en-US"/>
        </w:rPr>
        <w:t>Climate Change in Cities: Innovations in Multi-Level Governance</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Cham: Springer. </w:t>
      </w:r>
    </w:p>
    <w:p w14:paraId="5DBF196C" w14:textId="019ED1B8" w:rsidR="004924AD"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lastRenderedPageBreak/>
        <w:t xml:space="preserve">Kahn, M. E. 2006. </w:t>
      </w:r>
      <w:r w:rsidRPr="00605FAA">
        <w:rPr>
          <w:rFonts w:asciiTheme="majorBidi" w:hAnsiTheme="majorBidi" w:cstheme="majorBidi"/>
          <w:i/>
          <w:sz w:val="24"/>
          <w:szCs w:val="24"/>
          <w:lang w:val="en-US"/>
        </w:rPr>
        <w:t>Green Cities: Urban Growth and the Environment</w:t>
      </w:r>
      <w:r w:rsidR="00786C88">
        <w:rPr>
          <w:rFonts w:asciiTheme="majorBidi" w:hAnsiTheme="majorBidi" w:cstheme="majorBidi"/>
          <w:i/>
          <w:sz w:val="24"/>
          <w:szCs w:val="24"/>
          <w:lang w:val="en-US"/>
        </w:rPr>
        <w:t>.</w:t>
      </w:r>
      <w:r w:rsidRPr="00605FAA">
        <w:rPr>
          <w:rFonts w:asciiTheme="majorBidi" w:hAnsiTheme="majorBidi" w:cstheme="majorBidi"/>
          <w:iCs/>
          <w:sz w:val="24"/>
          <w:szCs w:val="24"/>
          <w:lang w:val="en-US"/>
        </w:rPr>
        <w:t xml:space="preserve"> Washington: Brookings Institution Press. </w:t>
      </w:r>
    </w:p>
    <w:p w14:paraId="3FDF2C94" w14:textId="59E87FF5" w:rsidR="00886422" w:rsidRPr="00605FAA" w:rsidRDefault="00726E27" w:rsidP="00407D5E">
      <w:pPr>
        <w:pStyle w:val="Tekstprzypisudolnego"/>
        <w:spacing w:line="360" w:lineRule="auto"/>
        <w:jc w:val="both"/>
        <w:rPr>
          <w:sz w:val="24"/>
          <w:szCs w:val="24"/>
          <w:lang w:val="en-US"/>
        </w:rPr>
      </w:pPr>
      <w:r w:rsidRPr="00605FAA">
        <w:rPr>
          <w:sz w:val="24"/>
          <w:szCs w:val="24"/>
          <w:lang w:val="en-US"/>
        </w:rPr>
        <w:t xml:space="preserve">Kickert W., Klijn E. and </w:t>
      </w:r>
      <w:proofErr w:type="spellStart"/>
      <w:r w:rsidRPr="00605FAA">
        <w:rPr>
          <w:sz w:val="24"/>
          <w:szCs w:val="24"/>
          <w:lang w:val="en-US"/>
        </w:rPr>
        <w:t>Kopenjan</w:t>
      </w:r>
      <w:proofErr w:type="spellEnd"/>
      <w:r w:rsidRPr="00605FAA">
        <w:rPr>
          <w:sz w:val="24"/>
          <w:szCs w:val="24"/>
          <w:lang w:val="en-US"/>
        </w:rPr>
        <w:t xml:space="preserve"> J. 1997. </w:t>
      </w:r>
      <w:r w:rsidRPr="00605FAA">
        <w:rPr>
          <w:i/>
          <w:iCs/>
          <w:sz w:val="24"/>
          <w:szCs w:val="24"/>
          <w:lang w:val="en-US"/>
        </w:rPr>
        <w:t>Managing Complex Networks</w:t>
      </w:r>
      <w:r w:rsidR="00786C88">
        <w:rPr>
          <w:i/>
          <w:iCs/>
          <w:sz w:val="24"/>
          <w:szCs w:val="24"/>
          <w:lang w:val="en-US"/>
        </w:rPr>
        <w:t>.</w:t>
      </w:r>
      <w:r w:rsidRPr="00605FAA">
        <w:rPr>
          <w:sz w:val="24"/>
          <w:szCs w:val="24"/>
          <w:lang w:val="en-US"/>
        </w:rPr>
        <w:t xml:space="preserve"> London</w:t>
      </w:r>
      <w:r w:rsidR="00786C88">
        <w:rPr>
          <w:sz w:val="24"/>
          <w:szCs w:val="24"/>
          <w:lang w:val="en-US"/>
        </w:rPr>
        <w:t>:</w:t>
      </w:r>
      <w:r w:rsidRPr="00605FAA">
        <w:rPr>
          <w:sz w:val="24"/>
          <w:szCs w:val="24"/>
          <w:lang w:val="en-US"/>
        </w:rPr>
        <w:t xml:space="preserve"> Sage Publication.</w:t>
      </w:r>
    </w:p>
    <w:p w14:paraId="1C2E5413" w14:textId="32E64569" w:rsidR="00C36694" w:rsidRPr="00605FAA" w:rsidRDefault="00726E27" w:rsidP="00407D5E">
      <w:pPr>
        <w:spacing w:after="0" w:line="360" w:lineRule="auto"/>
        <w:jc w:val="both"/>
        <w:rPr>
          <w:b/>
          <w:bCs/>
          <w:sz w:val="24"/>
          <w:szCs w:val="24"/>
          <w:u w:val="single"/>
          <w:lang w:val="en-US"/>
        </w:rPr>
      </w:pPr>
      <w:r w:rsidRPr="00786C88">
        <w:rPr>
          <w:rFonts w:asciiTheme="majorBidi" w:hAnsiTheme="majorBidi" w:cstheme="majorBidi"/>
          <w:sz w:val="24"/>
          <w:szCs w:val="24"/>
          <w:lang w:val="en-US"/>
        </w:rPr>
        <w:t>Kooiman J., Jentoft S.</w:t>
      </w:r>
      <w:r w:rsidRPr="00605FAA">
        <w:rPr>
          <w:sz w:val="24"/>
          <w:szCs w:val="24"/>
          <w:lang w:val="en-US"/>
        </w:rPr>
        <w:t xml:space="preserve"> </w:t>
      </w:r>
      <w:r w:rsidRPr="00605FAA">
        <w:rPr>
          <w:rFonts w:ascii="Times New Roman" w:hAnsi="Times New Roman" w:cs="Times New Roman"/>
          <w:sz w:val="24"/>
          <w:szCs w:val="24"/>
          <w:lang w:val="en-US"/>
        </w:rPr>
        <w:t>2009</w:t>
      </w:r>
      <w:r w:rsidRPr="00605FAA">
        <w:rPr>
          <w:sz w:val="24"/>
          <w:szCs w:val="24"/>
          <w:lang w:val="en-US"/>
        </w:rPr>
        <w:t xml:space="preserve">. </w:t>
      </w:r>
      <w:r w:rsidR="00786C88" w:rsidRPr="00786C88">
        <w:rPr>
          <w:rFonts w:asciiTheme="majorBidi" w:hAnsiTheme="majorBidi" w:cstheme="majorBidi"/>
          <w:sz w:val="24"/>
          <w:szCs w:val="24"/>
          <w:lang w:val="en-US"/>
        </w:rPr>
        <w:t>“</w:t>
      </w:r>
      <w:r w:rsidRPr="00605FAA">
        <w:rPr>
          <w:rFonts w:ascii="Times New Roman" w:hAnsi="Times New Roman" w:cs="Times New Roman"/>
          <w:sz w:val="24"/>
          <w:szCs w:val="24"/>
          <w:lang w:val="en-US"/>
        </w:rPr>
        <w:t>Meta-governance: Values, Norms and Principles, and the Making of Hard Choices</w:t>
      </w:r>
      <w:r w:rsidR="00786C88">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Public Administration</w:t>
      </w:r>
      <w:r w:rsidRPr="00605FAA">
        <w:rPr>
          <w:rFonts w:ascii="Times New Roman" w:hAnsi="Times New Roman" w:cs="Times New Roman"/>
          <w:sz w:val="24"/>
          <w:szCs w:val="24"/>
          <w:lang w:val="en-US"/>
        </w:rPr>
        <w:t xml:space="preserve"> 87</w:t>
      </w:r>
      <w:r w:rsidR="00786C88">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(4)</w:t>
      </w:r>
      <w:r w:rsidR="00786C88">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818-836.</w:t>
      </w:r>
      <w:r w:rsidRPr="00605FAA">
        <w:rPr>
          <w:b/>
          <w:bCs/>
          <w:sz w:val="24"/>
          <w:szCs w:val="24"/>
          <w:u w:val="single"/>
          <w:lang w:val="en-US"/>
        </w:rPr>
        <w:t xml:space="preserve"> </w:t>
      </w:r>
    </w:p>
    <w:p w14:paraId="2658589C" w14:textId="7FE59761" w:rsidR="00685085"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Law No. 215 of 23 April, 2001 on Local Public Administration in Romania</w:t>
      </w:r>
      <w:r w:rsidR="00786C88">
        <w:rPr>
          <w:rFonts w:asciiTheme="majorBidi" w:hAnsiTheme="majorBidi" w:cstheme="majorBidi"/>
          <w:iCs/>
          <w:sz w:val="24"/>
          <w:szCs w:val="24"/>
          <w:lang w:val="en-US"/>
        </w:rPr>
        <w:t xml:space="preserve">. Available: </w:t>
      </w:r>
      <w:r w:rsidRPr="00605FAA">
        <w:rPr>
          <w:rFonts w:asciiTheme="majorBidi" w:hAnsiTheme="majorBidi" w:cstheme="majorBidi"/>
          <w:iCs/>
          <w:sz w:val="24"/>
          <w:szCs w:val="24"/>
          <w:lang w:val="en-US"/>
        </w:rPr>
        <w:t>https://legislatie.just.ro/Public/DetaliiDocument/79638.</w:t>
      </w:r>
    </w:p>
    <w:p w14:paraId="264C209B" w14:textId="6CEB89E7" w:rsidR="00685085"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LAW No. 315 of 28 June, 2004 on regional development in Romania</w:t>
      </w:r>
      <w:r w:rsidR="00786C88">
        <w:rPr>
          <w:rFonts w:asciiTheme="majorBidi" w:hAnsiTheme="majorBidi" w:cstheme="majorBidi"/>
          <w:iCs/>
          <w:sz w:val="24"/>
          <w:szCs w:val="24"/>
          <w:lang w:val="en-US"/>
        </w:rPr>
        <w:t>. Available:</w:t>
      </w:r>
      <w:r w:rsidRPr="00605FAA">
        <w:rPr>
          <w:rFonts w:asciiTheme="majorBidi" w:hAnsiTheme="majorBidi" w:cstheme="majorBidi"/>
          <w:iCs/>
          <w:sz w:val="24"/>
          <w:szCs w:val="24"/>
          <w:lang w:val="en-US"/>
        </w:rPr>
        <w:t xml:space="preserve"> https://legislatie.just.ro/Public/DetaliiDocument/53040.</w:t>
      </w:r>
    </w:p>
    <w:p w14:paraId="518B9C2B" w14:textId="3243B1B6" w:rsidR="00685085"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LAW No. 590 of 22 December 2003 on Treaties in Romania</w:t>
      </w:r>
      <w:r w:rsidR="00786C88">
        <w:rPr>
          <w:rFonts w:asciiTheme="majorBidi" w:hAnsiTheme="majorBidi" w:cstheme="majorBidi"/>
          <w:iCs/>
          <w:sz w:val="24"/>
          <w:szCs w:val="24"/>
          <w:lang w:val="en-US"/>
        </w:rPr>
        <w:t>. Available:</w:t>
      </w:r>
      <w:r w:rsidRPr="00605FAA">
        <w:rPr>
          <w:rFonts w:asciiTheme="majorBidi" w:hAnsiTheme="majorBidi" w:cstheme="majorBidi"/>
          <w:iCs/>
          <w:sz w:val="24"/>
          <w:szCs w:val="24"/>
          <w:lang w:val="en-US"/>
        </w:rPr>
        <w:t xml:space="preserve"> https://legislatie.just.ro/Public/DetaliiDocumentAfis/49010.</w:t>
      </w:r>
    </w:p>
    <w:p w14:paraId="3926C7B5" w14:textId="54C22EE4" w:rsidR="005E2BE1"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iCs/>
          <w:sz w:val="24"/>
          <w:szCs w:val="24"/>
          <w:lang w:val="en-US"/>
        </w:rPr>
        <w:t>Law on Municipal Cooperation in Bavaria, Germany of 1994</w:t>
      </w:r>
      <w:r w:rsidR="00786C88">
        <w:rPr>
          <w:iCs/>
          <w:sz w:val="24"/>
          <w:szCs w:val="24"/>
          <w:lang w:val="en-US"/>
        </w:rPr>
        <w:t>.</w:t>
      </w:r>
      <w:r w:rsidRPr="00605FAA">
        <w:rPr>
          <w:iCs/>
          <w:sz w:val="24"/>
          <w:szCs w:val="24"/>
          <w:lang w:val="en-US"/>
        </w:rPr>
        <w:t xml:space="preserve"> </w:t>
      </w:r>
      <w:r w:rsidR="00786C88">
        <w:rPr>
          <w:rFonts w:asciiTheme="majorBidi" w:hAnsiTheme="majorBidi" w:cstheme="majorBidi"/>
          <w:iCs/>
          <w:sz w:val="24"/>
          <w:szCs w:val="24"/>
          <w:lang w:val="en-US"/>
        </w:rPr>
        <w:t>Available:</w:t>
      </w:r>
      <w:r w:rsidR="00786C88" w:rsidRPr="00605FAA">
        <w:rPr>
          <w:iCs/>
          <w:sz w:val="24"/>
          <w:szCs w:val="24"/>
          <w:lang w:val="en-US"/>
        </w:rPr>
        <w:t xml:space="preserve"> </w:t>
      </w:r>
      <w:r w:rsidRPr="00605FAA">
        <w:rPr>
          <w:iCs/>
          <w:sz w:val="24"/>
          <w:szCs w:val="24"/>
          <w:lang w:val="en-US"/>
        </w:rPr>
        <w:t>https://www.gesetze-bayern.de/Content/Document/BayKommZG.</w:t>
      </w:r>
    </w:p>
    <w:p w14:paraId="2669E3AB" w14:textId="24F64B6C" w:rsidR="00685085"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 xml:space="preserve">Levit, J. K. 2007. </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Bottom-up international lawmaking: Reflections on the New Heaven School of International Law</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w:t>
      </w:r>
      <w:r w:rsidRPr="00605FAA">
        <w:rPr>
          <w:rFonts w:asciiTheme="majorBidi" w:hAnsiTheme="majorBidi" w:cstheme="majorBidi"/>
          <w:i/>
          <w:sz w:val="24"/>
          <w:szCs w:val="24"/>
          <w:lang w:val="en-US"/>
        </w:rPr>
        <w:t>Yale Journal of International Law</w:t>
      </w:r>
      <w:r w:rsidRPr="00605FAA">
        <w:rPr>
          <w:rFonts w:asciiTheme="majorBidi" w:hAnsiTheme="majorBidi" w:cstheme="majorBidi"/>
          <w:iCs/>
          <w:sz w:val="24"/>
          <w:szCs w:val="24"/>
          <w:lang w:val="en-US"/>
        </w:rPr>
        <w:t xml:space="preserve"> 32</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393-420.</w:t>
      </w:r>
    </w:p>
    <w:p w14:paraId="474FD70A" w14:textId="4B238242" w:rsidR="00685085" w:rsidRPr="00605FAA" w:rsidRDefault="00726E27" w:rsidP="00407D5E">
      <w:pPr>
        <w:spacing w:after="0" w:line="360" w:lineRule="auto"/>
        <w:jc w:val="both"/>
        <w:rPr>
          <w:rFonts w:asciiTheme="majorBidi" w:hAnsiTheme="majorBidi" w:cstheme="majorBidi"/>
          <w:sz w:val="24"/>
          <w:szCs w:val="24"/>
          <w:lang w:val="es-ES" w:eastAsia="pl-PL"/>
        </w:rPr>
      </w:pPr>
      <w:r w:rsidRPr="00605FAA">
        <w:rPr>
          <w:rFonts w:asciiTheme="majorBidi" w:hAnsiTheme="majorBidi" w:cstheme="majorBidi"/>
          <w:sz w:val="24"/>
          <w:szCs w:val="24"/>
          <w:lang w:val="es-ES" w:eastAsia="pl-PL"/>
        </w:rPr>
        <w:t>Ley 2/2014, de 25 de marzo, de la Acción y del Servicio Exterior del Estado</w:t>
      </w:r>
      <w:r w:rsidR="00786C88">
        <w:rPr>
          <w:rFonts w:asciiTheme="majorBidi" w:hAnsiTheme="majorBidi" w:cstheme="majorBidi"/>
          <w:sz w:val="24"/>
          <w:szCs w:val="24"/>
          <w:lang w:val="es-ES" w:eastAsia="pl-PL"/>
        </w:rPr>
        <w:t xml:space="preserve">. </w:t>
      </w:r>
      <w:r w:rsidR="00786C88">
        <w:rPr>
          <w:rFonts w:asciiTheme="majorBidi" w:hAnsiTheme="majorBidi" w:cstheme="majorBidi"/>
          <w:iCs/>
          <w:sz w:val="24"/>
          <w:szCs w:val="24"/>
          <w:lang w:val="en-US"/>
        </w:rPr>
        <w:t>Available:</w:t>
      </w:r>
      <w:r w:rsidRPr="00605FAA">
        <w:rPr>
          <w:rFonts w:asciiTheme="majorBidi" w:hAnsiTheme="majorBidi" w:cstheme="majorBidi"/>
          <w:sz w:val="24"/>
          <w:szCs w:val="24"/>
          <w:lang w:val="es-ES"/>
        </w:rPr>
        <w:t xml:space="preserve"> </w:t>
      </w:r>
      <w:r w:rsidRPr="00605FAA">
        <w:rPr>
          <w:rFonts w:asciiTheme="majorBidi" w:hAnsiTheme="majorBidi" w:cstheme="majorBidi"/>
          <w:sz w:val="24"/>
          <w:szCs w:val="24"/>
          <w:lang w:val="es-ES" w:eastAsia="pl-PL"/>
        </w:rPr>
        <w:t>https://www.boe.es/buscar/act.php?id=BOE-A-2014-3248&amp;p=20180612&amp;tn=2.</w:t>
      </w:r>
    </w:p>
    <w:p w14:paraId="5CF962CA" w14:textId="206FB056" w:rsidR="00685085" w:rsidRPr="00605FAA" w:rsidRDefault="00726E27" w:rsidP="00407D5E">
      <w:pPr>
        <w:spacing w:after="0" w:line="360" w:lineRule="auto"/>
        <w:jc w:val="both"/>
        <w:rPr>
          <w:rFonts w:asciiTheme="majorBidi" w:hAnsiTheme="majorBidi" w:cstheme="majorBidi"/>
          <w:sz w:val="24"/>
          <w:szCs w:val="24"/>
          <w:lang w:val="es-ES" w:eastAsia="pl-PL"/>
        </w:rPr>
      </w:pPr>
      <w:r w:rsidRPr="00605FAA">
        <w:rPr>
          <w:rFonts w:asciiTheme="majorBidi" w:hAnsiTheme="majorBidi" w:cstheme="majorBidi"/>
          <w:sz w:val="24"/>
          <w:szCs w:val="24"/>
          <w:lang w:val="es-ES" w:eastAsia="pl-PL"/>
        </w:rPr>
        <w:t>Ley 1/2023, de 20 de febrero, de Cooperación para el Desarrollo Sostenible y la Solidaridad Global</w:t>
      </w:r>
      <w:r w:rsidR="00786C88">
        <w:rPr>
          <w:rFonts w:asciiTheme="majorBidi" w:hAnsiTheme="majorBidi" w:cstheme="majorBidi"/>
          <w:sz w:val="24"/>
          <w:szCs w:val="24"/>
          <w:lang w:val="es-ES" w:eastAsia="pl-PL"/>
        </w:rPr>
        <w:t xml:space="preserve">. </w:t>
      </w:r>
      <w:r w:rsidR="00786C88">
        <w:rPr>
          <w:rFonts w:asciiTheme="majorBidi" w:hAnsiTheme="majorBidi" w:cstheme="majorBidi"/>
          <w:iCs/>
          <w:sz w:val="24"/>
          <w:szCs w:val="24"/>
          <w:lang w:val="en-US"/>
        </w:rPr>
        <w:t>Available:</w:t>
      </w:r>
      <w:r w:rsidRPr="00605FAA">
        <w:rPr>
          <w:rFonts w:asciiTheme="majorBidi" w:hAnsiTheme="majorBidi" w:cstheme="majorBidi"/>
          <w:sz w:val="24"/>
          <w:szCs w:val="24"/>
          <w:lang w:val="es-ES"/>
        </w:rPr>
        <w:t xml:space="preserve"> </w:t>
      </w:r>
      <w:r w:rsidRPr="00605FAA">
        <w:rPr>
          <w:rFonts w:asciiTheme="majorBidi" w:hAnsiTheme="majorBidi" w:cstheme="majorBidi"/>
          <w:sz w:val="24"/>
          <w:szCs w:val="24"/>
          <w:lang w:val="es-ES" w:eastAsia="pl-PL"/>
        </w:rPr>
        <w:t>https://www.boe.es/buscar/act.php?id=BOE-A-2023-4512.</w:t>
      </w:r>
    </w:p>
    <w:p w14:paraId="664FB626" w14:textId="072D359D" w:rsidR="00685085"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Lin, J. 2018</w:t>
      </w:r>
      <w:r w:rsidR="00786C88">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Pr="00786C88">
        <w:rPr>
          <w:rFonts w:asciiTheme="majorBidi" w:hAnsiTheme="majorBidi" w:cstheme="majorBidi"/>
          <w:i/>
          <w:iCs/>
          <w:sz w:val="24"/>
          <w:szCs w:val="24"/>
          <w:lang w:val="en-US"/>
        </w:rPr>
        <w:t>Governing Climate Change. Global Cities and Transnational Lawmaking</w:t>
      </w:r>
      <w:r w:rsidR="00786C88">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Cambridge: Cambridge University Press.   </w:t>
      </w:r>
    </w:p>
    <w:p w14:paraId="1B0BB6AF" w14:textId="2C65DF34" w:rsidR="00685085"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t>Ljungkvist, K. 2019</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Security in the Age of Cities. 2018 Chicago Forum on Global Cities Workshop Report</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 xml:space="preserve"> </w:t>
      </w:r>
      <w:r w:rsidR="00786C88">
        <w:rPr>
          <w:rFonts w:asciiTheme="majorBidi" w:hAnsiTheme="majorBidi" w:cstheme="majorBidi"/>
          <w:iCs/>
          <w:sz w:val="24"/>
          <w:szCs w:val="24"/>
          <w:lang w:val="en-US"/>
        </w:rPr>
        <w:t>Available:</w:t>
      </w:r>
      <w:r w:rsidR="00786C88" w:rsidRPr="00605FAA">
        <w:rPr>
          <w:rFonts w:asciiTheme="majorBidi" w:hAnsiTheme="majorBidi" w:cstheme="majorBidi"/>
          <w:iCs/>
          <w:sz w:val="24"/>
          <w:szCs w:val="24"/>
          <w:lang w:val="en-US"/>
        </w:rPr>
        <w:t xml:space="preserve"> </w:t>
      </w:r>
      <w:r w:rsidRPr="00605FAA">
        <w:rPr>
          <w:rFonts w:asciiTheme="majorBidi" w:hAnsiTheme="majorBidi" w:cstheme="majorBidi"/>
          <w:iCs/>
          <w:sz w:val="24"/>
          <w:szCs w:val="24"/>
          <w:lang w:val="en-US"/>
        </w:rPr>
        <w:t>https://www.thechicagocouncil.org/publication/security-age-cities.</w:t>
      </w:r>
    </w:p>
    <w:p w14:paraId="0292A2DB" w14:textId="334D2370" w:rsidR="00685085"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Local Government Act – Chapter 363 of 1993 (Malta)</w:t>
      </w:r>
      <w:r w:rsidR="00786C88">
        <w:rPr>
          <w:rFonts w:ascii="Times New Roman" w:hAnsi="Times New Roman" w:cs="Times New Roman"/>
          <w:sz w:val="24"/>
          <w:szCs w:val="24"/>
          <w:lang w:val="en-US"/>
        </w:rPr>
        <w:t xml:space="preserve">. </w:t>
      </w:r>
      <w:r w:rsidR="00786C88">
        <w:rPr>
          <w:rFonts w:asciiTheme="majorBidi" w:hAnsiTheme="majorBidi" w:cstheme="majorBidi"/>
          <w:iCs/>
          <w:sz w:val="24"/>
          <w:szCs w:val="24"/>
          <w:lang w:val="en-US"/>
        </w:rPr>
        <w:t>Available:</w:t>
      </w:r>
      <w:r w:rsidRPr="00605FAA">
        <w:rPr>
          <w:rFonts w:ascii="Times New Roman" w:hAnsi="Times New Roman" w:cs="Times New Roman"/>
          <w:sz w:val="24"/>
          <w:szCs w:val="24"/>
          <w:lang w:val="en-US"/>
        </w:rPr>
        <w:t xml:space="preserve"> https://legislation.mt/eli/cap/363/eng.</w:t>
      </w:r>
    </w:p>
    <w:p w14:paraId="2B6C1A1D" w14:textId="5D00B93B" w:rsidR="00685085"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 xml:space="preserve">Lov om </w:t>
      </w:r>
      <w:proofErr w:type="spellStart"/>
      <w:r w:rsidRPr="00605FAA">
        <w:rPr>
          <w:rFonts w:asciiTheme="majorBidi" w:hAnsiTheme="majorBidi" w:cstheme="majorBidi"/>
          <w:sz w:val="24"/>
          <w:szCs w:val="24"/>
          <w:lang w:val="en-US"/>
        </w:rPr>
        <w:t>erhvervsfremme</w:t>
      </w:r>
      <w:proofErr w:type="spellEnd"/>
      <w:r w:rsidR="00786C88">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2019</w:t>
      </w:r>
      <w:r w:rsidR="00786C88">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LOV nr 1518 </w:t>
      </w:r>
      <w:proofErr w:type="spellStart"/>
      <w:r w:rsidRPr="00605FAA">
        <w:rPr>
          <w:rFonts w:asciiTheme="majorBidi" w:hAnsiTheme="majorBidi" w:cstheme="majorBidi"/>
          <w:sz w:val="24"/>
          <w:szCs w:val="24"/>
          <w:lang w:val="en-US"/>
        </w:rPr>
        <w:t>af</w:t>
      </w:r>
      <w:proofErr w:type="spellEnd"/>
      <w:r w:rsidRPr="00605FAA">
        <w:rPr>
          <w:rFonts w:asciiTheme="majorBidi" w:hAnsiTheme="majorBidi" w:cstheme="majorBidi"/>
          <w:sz w:val="24"/>
          <w:szCs w:val="24"/>
          <w:lang w:val="en-US"/>
        </w:rPr>
        <w:t xml:space="preserve"> 18/12/2018</w:t>
      </w:r>
      <w:r w:rsidR="00786C88">
        <w:rPr>
          <w:rFonts w:asciiTheme="majorBidi" w:hAnsiTheme="majorBidi" w:cstheme="majorBidi"/>
          <w:sz w:val="24"/>
          <w:szCs w:val="24"/>
          <w:lang w:val="en-US"/>
        </w:rPr>
        <w:t xml:space="preserve">. </w:t>
      </w:r>
      <w:r w:rsidR="00786C88">
        <w:rPr>
          <w:rFonts w:asciiTheme="majorBidi" w:hAnsiTheme="majorBidi" w:cstheme="majorBidi"/>
          <w:iCs/>
          <w:sz w:val="24"/>
          <w:szCs w:val="24"/>
          <w:lang w:val="en-US"/>
        </w:rPr>
        <w:t>Available:</w:t>
      </w:r>
      <w:r w:rsidRPr="00605FAA">
        <w:rPr>
          <w:rFonts w:asciiTheme="majorBidi" w:hAnsiTheme="majorBidi" w:cstheme="majorBidi"/>
          <w:sz w:val="24"/>
          <w:szCs w:val="24"/>
          <w:lang w:val="en-US"/>
        </w:rPr>
        <w:t xml:space="preserve"> https://www.retsinformation.dk/eli/lta/2018/1518.</w:t>
      </w:r>
    </w:p>
    <w:p w14:paraId="7B9A75E3" w14:textId="3F04227D" w:rsidR="00D26676"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Meyer-</w:t>
      </w:r>
      <w:proofErr w:type="spellStart"/>
      <w:r w:rsidRPr="00605FAA">
        <w:rPr>
          <w:rFonts w:ascii="Times New Roman" w:hAnsi="Times New Roman" w:cs="Times New Roman"/>
          <w:sz w:val="24"/>
          <w:szCs w:val="24"/>
          <w:lang w:val="en-US"/>
        </w:rPr>
        <w:t>Sahling</w:t>
      </w:r>
      <w:proofErr w:type="spellEnd"/>
      <w:r w:rsidRPr="00605FAA">
        <w:rPr>
          <w:rFonts w:ascii="Times New Roman" w:hAnsi="Times New Roman" w:cs="Times New Roman"/>
          <w:sz w:val="24"/>
          <w:szCs w:val="24"/>
          <w:lang w:val="en-US"/>
        </w:rPr>
        <w:t>, J.</w:t>
      </w:r>
      <w:r w:rsidR="00786C88">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H. 2009</w:t>
      </w:r>
      <w:r w:rsidR="00786C88">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“Varieties of legacies: a critical review of legacy explanations of public administration reform in East Central Europe</w:t>
      </w:r>
      <w:r w:rsidR="00786C88">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 xml:space="preserve">International Review of Public Administrative Sciences </w:t>
      </w:r>
      <w:r w:rsidRPr="00605FAA">
        <w:rPr>
          <w:rFonts w:ascii="Times New Roman" w:hAnsi="Times New Roman" w:cs="Times New Roman"/>
          <w:sz w:val="24"/>
          <w:szCs w:val="24"/>
          <w:lang w:val="en-US"/>
        </w:rPr>
        <w:t>75</w:t>
      </w:r>
      <w:r w:rsidR="00786C88">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509–28.</w:t>
      </w:r>
    </w:p>
    <w:p w14:paraId="3CEB31BD" w14:textId="56C1D1CB" w:rsidR="00435DD6" w:rsidRPr="00605FAA" w:rsidRDefault="00726E27" w:rsidP="00407D5E">
      <w:pPr>
        <w:pStyle w:val="Tekstprzypisudolnego"/>
        <w:spacing w:line="360" w:lineRule="auto"/>
        <w:jc w:val="both"/>
        <w:rPr>
          <w:rFonts w:asciiTheme="majorBidi" w:hAnsiTheme="majorBidi" w:cstheme="majorBidi"/>
          <w:iCs/>
          <w:sz w:val="24"/>
          <w:szCs w:val="24"/>
          <w:lang w:val="en-US"/>
        </w:rPr>
      </w:pPr>
      <w:r w:rsidRPr="00605FAA">
        <w:rPr>
          <w:rFonts w:asciiTheme="majorBidi" w:hAnsiTheme="majorBidi" w:cstheme="majorBidi"/>
          <w:iCs/>
          <w:sz w:val="24"/>
          <w:szCs w:val="24"/>
          <w:lang w:val="en-US"/>
        </w:rPr>
        <w:lastRenderedPageBreak/>
        <w:t xml:space="preserve">Nuzzo, L. 2022. </w:t>
      </w:r>
      <w:r w:rsidR="00786C88">
        <w:rPr>
          <w:rFonts w:asciiTheme="majorBidi" w:hAnsiTheme="majorBidi" w:cstheme="majorBidi"/>
          <w:iCs/>
          <w:sz w:val="24"/>
          <w:szCs w:val="24"/>
          <w:lang w:val="en-US"/>
        </w:rPr>
        <w:t>“</w:t>
      </w:r>
      <w:r w:rsidRPr="00605FAA">
        <w:rPr>
          <w:rFonts w:asciiTheme="majorBidi" w:hAnsiTheme="majorBidi" w:cstheme="majorBidi"/>
          <w:iCs/>
          <w:sz w:val="24"/>
          <w:szCs w:val="24"/>
          <w:lang w:val="en-US"/>
        </w:rPr>
        <w:t>Cities and international law: An imperial perspective</w:t>
      </w:r>
      <w:r w:rsidR="00786C88">
        <w:rPr>
          <w:rFonts w:asciiTheme="majorBidi" w:hAnsiTheme="majorBidi" w:cstheme="majorBidi"/>
          <w:iCs/>
          <w:sz w:val="24"/>
          <w:szCs w:val="24"/>
          <w:lang w:val="en-US"/>
        </w:rPr>
        <w:t>.” I</w:t>
      </w:r>
      <w:r w:rsidRPr="00605FAA">
        <w:rPr>
          <w:rFonts w:asciiTheme="majorBidi" w:hAnsiTheme="majorBidi" w:cstheme="majorBidi"/>
          <w:iCs/>
          <w:sz w:val="24"/>
          <w:szCs w:val="24"/>
          <w:lang w:val="en-US"/>
        </w:rPr>
        <w:t>n</w:t>
      </w:r>
      <w:r w:rsidR="00786C88">
        <w:rPr>
          <w:rFonts w:asciiTheme="majorBidi" w:hAnsiTheme="majorBidi" w:cstheme="majorBidi"/>
          <w:iCs/>
          <w:sz w:val="24"/>
          <w:szCs w:val="24"/>
          <w:lang w:val="en-US"/>
        </w:rPr>
        <w:t xml:space="preserve"> </w:t>
      </w:r>
      <w:r w:rsidR="00786C88" w:rsidRPr="00605FAA">
        <w:rPr>
          <w:rFonts w:asciiTheme="majorBidi" w:hAnsiTheme="majorBidi" w:cstheme="majorBidi"/>
          <w:i/>
          <w:sz w:val="24"/>
          <w:szCs w:val="24"/>
          <w:lang w:val="en-US"/>
        </w:rPr>
        <w:t>Research Handbook on International Law and Cities</w:t>
      </w:r>
      <w:r w:rsidR="00786C88">
        <w:rPr>
          <w:rFonts w:asciiTheme="majorBidi" w:hAnsiTheme="majorBidi" w:cstheme="majorBidi"/>
          <w:i/>
          <w:sz w:val="24"/>
          <w:szCs w:val="24"/>
          <w:lang w:val="en-US"/>
        </w:rPr>
        <w:t>,</w:t>
      </w:r>
      <w:r w:rsidR="00786C88" w:rsidRPr="00605FAA">
        <w:rPr>
          <w:rFonts w:asciiTheme="majorBidi" w:hAnsiTheme="majorBidi" w:cstheme="majorBidi"/>
          <w:iCs/>
          <w:sz w:val="24"/>
          <w:szCs w:val="24"/>
          <w:lang w:val="en-US"/>
        </w:rPr>
        <w:t xml:space="preserve"> </w:t>
      </w:r>
      <w:r w:rsidR="00786C88">
        <w:rPr>
          <w:rFonts w:asciiTheme="majorBidi" w:hAnsiTheme="majorBidi" w:cstheme="majorBidi"/>
          <w:iCs/>
          <w:sz w:val="24"/>
          <w:szCs w:val="24"/>
          <w:lang w:val="en-US"/>
        </w:rPr>
        <w:t xml:space="preserve">edited by </w:t>
      </w:r>
      <w:r w:rsidRPr="00605FAA">
        <w:rPr>
          <w:rFonts w:asciiTheme="majorBidi" w:hAnsiTheme="majorBidi" w:cstheme="majorBidi"/>
          <w:iCs/>
          <w:sz w:val="24"/>
          <w:szCs w:val="24"/>
          <w:lang w:val="en-US"/>
        </w:rPr>
        <w:t xml:space="preserve">Aust, </w:t>
      </w:r>
      <w:r w:rsidR="00786C88">
        <w:rPr>
          <w:rFonts w:asciiTheme="majorBidi" w:hAnsiTheme="majorBidi" w:cstheme="majorBidi"/>
          <w:iCs/>
          <w:sz w:val="24"/>
          <w:szCs w:val="24"/>
          <w:lang w:val="en-US"/>
        </w:rPr>
        <w:t xml:space="preserve">H. P., </w:t>
      </w:r>
      <w:r w:rsidRPr="00605FAA">
        <w:rPr>
          <w:rFonts w:asciiTheme="majorBidi" w:hAnsiTheme="majorBidi" w:cstheme="majorBidi"/>
          <w:iCs/>
          <w:sz w:val="24"/>
          <w:szCs w:val="24"/>
          <w:lang w:val="en-US"/>
        </w:rPr>
        <w:t xml:space="preserve"> Nijman</w:t>
      </w:r>
      <w:r w:rsidR="00786C88">
        <w:rPr>
          <w:rFonts w:asciiTheme="majorBidi" w:hAnsiTheme="majorBidi" w:cstheme="majorBidi"/>
          <w:iCs/>
          <w:sz w:val="24"/>
          <w:szCs w:val="24"/>
          <w:lang w:val="en-US"/>
        </w:rPr>
        <w:t>, J. E.</w:t>
      </w:r>
      <w:r w:rsidRPr="00605FAA">
        <w:rPr>
          <w:rFonts w:asciiTheme="majorBidi" w:hAnsiTheme="majorBidi" w:cstheme="majorBidi"/>
          <w:iCs/>
          <w:sz w:val="24"/>
          <w:szCs w:val="24"/>
          <w:lang w:val="en-US"/>
        </w:rPr>
        <w:t xml:space="preserve"> and Marcenko</w:t>
      </w:r>
      <w:r w:rsidR="00786C88">
        <w:rPr>
          <w:rFonts w:asciiTheme="majorBidi" w:hAnsiTheme="majorBidi" w:cstheme="majorBidi"/>
          <w:iCs/>
          <w:sz w:val="24"/>
          <w:szCs w:val="24"/>
          <w:lang w:val="en-US"/>
        </w:rPr>
        <w:t>, M.</w:t>
      </w:r>
      <w:r w:rsidRPr="00605FAA">
        <w:rPr>
          <w:rFonts w:asciiTheme="majorBidi" w:hAnsiTheme="majorBidi" w:cstheme="majorBidi"/>
          <w:iCs/>
          <w:sz w:val="24"/>
          <w:szCs w:val="24"/>
          <w:lang w:val="en-US"/>
        </w:rPr>
        <w:t xml:space="preserve">, </w:t>
      </w:r>
      <w:r w:rsidR="00786C88">
        <w:rPr>
          <w:rFonts w:asciiTheme="majorBidi" w:hAnsiTheme="majorBidi" w:cstheme="majorBidi"/>
          <w:iCs/>
          <w:sz w:val="24"/>
          <w:szCs w:val="24"/>
          <w:lang w:val="en-US"/>
        </w:rPr>
        <w:t xml:space="preserve">52-63. </w:t>
      </w:r>
      <w:r w:rsidRPr="00605FAA">
        <w:rPr>
          <w:rFonts w:asciiTheme="majorBidi" w:hAnsiTheme="majorBidi" w:cstheme="majorBidi"/>
          <w:iCs/>
          <w:sz w:val="24"/>
          <w:szCs w:val="24"/>
          <w:lang w:val="en-US"/>
        </w:rPr>
        <w:t xml:space="preserve">Cheltenham: Edward Elgar Publishing. </w:t>
      </w:r>
    </w:p>
    <w:p w14:paraId="1E24EAE3" w14:textId="4AD752A3" w:rsidR="00036D89"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bCs/>
          <w:sz w:val="24"/>
          <w:szCs w:val="24"/>
          <w:lang w:val="en-US"/>
        </w:rPr>
        <w:t>Nijman, J. 2011</w:t>
      </w:r>
      <w:r w:rsidR="00786C88">
        <w:rPr>
          <w:rFonts w:asciiTheme="majorBidi" w:hAnsiTheme="majorBidi" w:cstheme="majorBidi"/>
          <w:bCs/>
          <w:sz w:val="24"/>
          <w:szCs w:val="24"/>
          <w:lang w:val="en-US"/>
        </w:rPr>
        <w:t>.</w:t>
      </w:r>
      <w:r w:rsidRPr="00605FAA">
        <w:rPr>
          <w:rFonts w:asciiTheme="majorBidi" w:hAnsiTheme="majorBidi" w:cstheme="majorBidi"/>
          <w:bCs/>
          <w:sz w:val="24"/>
          <w:szCs w:val="24"/>
          <w:lang w:val="en-US"/>
        </w:rPr>
        <w:t xml:space="preserve"> </w:t>
      </w:r>
      <w:r w:rsidR="00786C88">
        <w:rPr>
          <w:rFonts w:asciiTheme="majorBidi" w:hAnsiTheme="majorBidi" w:cstheme="majorBidi"/>
          <w:bCs/>
          <w:sz w:val="24"/>
          <w:szCs w:val="24"/>
          <w:lang w:val="en-US"/>
        </w:rPr>
        <w:t>“</w:t>
      </w:r>
      <w:r w:rsidRPr="00605FAA">
        <w:rPr>
          <w:rFonts w:asciiTheme="majorBidi" w:hAnsiTheme="majorBidi" w:cstheme="majorBidi"/>
          <w:bCs/>
          <w:sz w:val="24"/>
          <w:szCs w:val="24"/>
          <w:lang w:val="en-US"/>
        </w:rPr>
        <w:t>The Future of the City and the International Law of the Future</w:t>
      </w:r>
      <w:r w:rsidR="00786C88">
        <w:rPr>
          <w:rFonts w:asciiTheme="majorBidi" w:hAnsiTheme="majorBidi" w:cstheme="majorBidi"/>
          <w:bCs/>
          <w:sz w:val="24"/>
          <w:szCs w:val="24"/>
          <w:lang w:val="en-US"/>
        </w:rPr>
        <w:t>.”</w:t>
      </w:r>
      <w:r w:rsidRPr="00605FAA">
        <w:rPr>
          <w:rFonts w:asciiTheme="majorBidi" w:hAnsiTheme="majorBidi" w:cstheme="majorBidi"/>
          <w:bCs/>
          <w:sz w:val="24"/>
          <w:szCs w:val="24"/>
          <w:lang w:val="en-US"/>
        </w:rPr>
        <w:t xml:space="preserve"> </w:t>
      </w:r>
      <w:r w:rsidR="00786C88">
        <w:rPr>
          <w:rFonts w:asciiTheme="majorBidi" w:hAnsiTheme="majorBidi" w:cstheme="majorBidi"/>
          <w:bCs/>
          <w:sz w:val="24"/>
          <w:szCs w:val="24"/>
          <w:lang w:val="en-US"/>
        </w:rPr>
        <w:t>I</w:t>
      </w:r>
      <w:r w:rsidRPr="00605FAA">
        <w:rPr>
          <w:rFonts w:asciiTheme="majorBidi" w:hAnsiTheme="majorBidi" w:cstheme="majorBidi"/>
          <w:bCs/>
          <w:sz w:val="24"/>
          <w:szCs w:val="24"/>
          <w:lang w:val="en-US"/>
        </w:rPr>
        <w:t xml:space="preserve">n </w:t>
      </w:r>
      <w:r w:rsidR="00786C88" w:rsidRPr="00605FAA">
        <w:rPr>
          <w:rFonts w:asciiTheme="majorBidi" w:hAnsiTheme="majorBidi" w:cstheme="majorBidi"/>
          <w:bCs/>
          <w:i/>
          <w:iCs/>
          <w:sz w:val="24"/>
          <w:szCs w:val="24"/>
          <w:lang w:val="en-US"/>
        </w:rPr>
        <w:t>The Law of the Future and the Future of Law</w:t>
      </w:r>
      <w:r w:rsidR="00786C88">
        <w:rPr>
          <w:rFonts w:asciiTheme="majorBidi" w:hAnsiTheme="majorBidi" w:cstheme="majorBidi"/>
          <w:bCs/>
          <w:i/>
          <w:iCs/>
          <w:sz w:val="24"/>
          <w:szCs w:val="24"/>
          <w:lang w:val="en-US"/>
        </w:rPr>
        <w:t>,</w:t>
      </w:r>
      <w:r w:rsidR="00786C88" w:rsidRPr="00605FAA">
        <w:rPr>
          <w:rFonts w:asciiTheme="majorBidi" w:hAnsiTheme="majorBidi" w:cstheme="majorBidi"/>
          <w:sz w:val="24"/>
          <w:szCs w:val="24"/>
          <w:lang w:val="en-US"/>
        </w:rPr>
        <w:t xml:space="preserve"> </w:t>
      </w:r>
      <w:r w:rsidR="00786C88">
        <w:rPr>
          <w:rFonts w:asciiTheme="majorBidi" w:hAnsiTheme="majorBidi" w:cstheme="majorBidi"/>
          <w:sz w:val="24"/>
          <w:szCs w:val="24"/>
          <w:lang w:val="en-US"/>
        </w:rPr>
        <w:t xml:space="preserve">edited by </w:t>
      </w:r>
      <w:r w:rsidRPr="00605FAA">
        <w:rPr>
          <w:rFonts w:asciiTheme="majorBidi" w:hAnsiTheme="majorBidi" w:cstheme="majorBidi"/>
          <w:sz w:val="24"/>
          <w:szCs w:val="24"/>
          <w:lang w:val="en-US"/>
        </w:rPr>
        <w:t>Muller</w:t>
      </w:r>
      <w:r w:rsidR="00786C88">
        <w:rPr>
          <w:rFonts w:asciiTheme="majorBidi" w:hAnsiTheme="majorBidi" w:cstheme="majorBidi"/>
          <w:sz w:val="24"/>
          <w:szCs w:val="24"/>
          <w:lang w:val="en-US"/>
        </w:rPr>
        <w:t>, S.</w:t>
      </w:r>
      <w:r w:rsidRPr="00605FAA">
        <w:rPr>
          <w:rFonts w:asciiTheme="majorBidi" w:hAnsiTheme="majorBidi" w:cstheme="majorBidi"/>
          <w:sz w:val="24"/>
          <w:szCs w:val="24"/>
          <w:lang w:val="en-US"/>
        </w:rPr>
        <w:t xml:space="preserve"> et al</w:t>
      </w:r>
      <w:r w:rsidR="00786C88">
        <w:rPr>
          <w:rFonts w:asciiTheme="majorBidi" w:hAnsiTheme="majorBidi" w:cstheme="majorBidi"/>
          <w:sz w:val="24"/>
          <w:szCs w:val="24"/>
          <w:lang w:val="en-US"/>
        </w:rPr>
        <w:t>.</w:t>
      </w:r>
      <w:r w:rsidRPr="00605FAA">
        <w:rPr>
          <w:rFonts w:asciiTheme="majorBidi" w:hAnsiTheme="majorBidi" w:cstheme="majorBidi"/>
          <w:bCs/>
          <w:sz w:val="24"/>
          <w:szCs w:val="24"/>
          <w:lang w:val="en-US"/>
        </w:rPr>
        <w:t xml:space="preserve">, </w:t>
      </w:r>
      <w:r w:rsidR="00786C88">
        <w:rPr>
          <w:rFonts w:asciiTheme="majorBidi" w:hAnsiTheme="majorBidi" w:cstheme="majorBidi"/>
          <w:bCs/>
          <w:sz w:val="24"/>
          <w:szCs w:val="24"/>
          <w:lang w:val="en-US"/>
        </w:rPr>
        <w:t xml:space="preserve">213-229. </w:t>
      </w:r>
      <w:r w:rsidRPr="00605FAA">
        <w:rPr>
          <w:rFonts w:asciiTheme="majorBidi" w:hAnsiTheme="majorBidi" w:cstheme="majorBidi"/>
          <w:bCs/>
          <w:sz w:val="24"/>
          <w:szCs w:val="24"/>
          <w:lang w:val="en-US"/>
        </w:rPr>
        <w:t xml:space="preserve">Oslo: Torkel Opsahl Academic </w:t>
      </w:r>
      <w:proofErr w:type="spellStart"/>
      <w:r w:rsidRPr="00605FAA">
        <w:rPr>
          <w:rFonts w:asciiTheme="majorBidi" w:hAnsiTheme="majorBidi" w:cstheme="majorBidi"/>
          <w:bCs/>
          <w:sz w:val="24"/>
          <w:szCs w:val="24"/>
          <w:lang w:val="en-US"/>
        </w:rPr>
        <w:t>EPublisher</w:t>
      </w:r>
      <w:proofErr w:type="spellEnd"/>
      <w:r w:rsidRPr="00605FAA">
        <w:rPr>
          <w:rFonts w:asciiTheme="majorBidi" w:hAnsiTheme="majorBidi" w:cstheme="majorBidi"/>
          <w:bCs/>
          <w:sz w:val="24"/>
          <w:szCs w:val="24"/>
          <w:lang w:val="en-US"/>
        </w:rPr>
        <w:t xml:space="preserve"> Oslo</w:t>
      </w:r>
      <w:r w:rsidR="00786C88">
        <w:rPr>
          <w:rFonts w:asciiTheme="majorBidi" w:hAnsiTheme="majorBidi" w:cstheme="majorBidi"/>
          <w:bCs/>
          <w:sz w:val="24"/>
          <w:szCs w:val="24"/>
          <w:lang w:val="en-US"/>
        </w:rPr>
        <w:t>.</w:t>
      </w:r>
    </w:p>
    <w:p w14:paraId="67DFB00D" w14:textId="12F1BEB6" w:rsidR="00036D89"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Peters B.</w:t>
      </w:r>
      <w:r w:rsidR="00786C88">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 xml:space="preserve">G. 2009. </w:t>
      </w:r>
      <w:r w:rsidR="00786C88">
        <w:rPr>
          <w:rFonts w:ascii="Times New Roman" w:hAnsi="Times New Roman" w:cs="Times New Roman"/>
          <w:sz w:val="24"/>
          <w:szCs w:val="24"/>
          <w:lang w:val="en-US"/>
        </w:rPr>
        <w:t>“</w:t>
      </w:r>
      <w:r w:rsidRPr="00786C88">
        <w:rPr>
          <w:rFonts w:ascii="Times New Roman" w:hAnsi="Times New Roman" w:cs="Times New Roman"/>
          <w:sz w:val="24"/>
          <w:szCs w:val="24"/>
          <w:lang w:val="en-US"/>
        </w:rPr>
        <w:t>Meta governance and public management</w:t>
      </w:r>
      <w:r w:rsidR="00786C88">
        <w:rPr>
          <w:rFonts w:ascii="Times New Roman" w:hAnsi="Times New Roman" w:cs="Times New Roman"/>
          <w:sz w:val="24"/>
          <w:szCs w:val="24"/>
          <w:lang w:val="en-US"/>
        </w:rPr>
        <w:t>.” I</w:t>
      </w:r>
      <w:r w:rsidRPr="00605FAA">
        <w:rPr>
          <w:rFonts w:ascii="Times New Roman" w:hAnsi="Times New Roman" w:cs="Times New Roman"/>
          <w:sz w:val="24"/>
          <w:szCs w:val="24"/>
          <w:lang w:val="en-US"/>
        </w:rPr>
        <w:t>n</w:t>
      </w:r>
      <w:r w:rsidR="00786C88" w:rsidRPr="00605FAA">
        <w:rPr>
          <w:rFonts w:ascii="Times New Roman" w:hAnsi="Times New Roman" w:cs="Times New Roman"/>
          <w:sz w:val="24"/>
          <w:szCs w:val="24"/>
          <w:lang w:val="en-US"/>
        </w:rPr>
        <w:t xml:space="preserve"> </w:t>
      </w:r>
      <w:r w:rsidR="00786C88" w:rsidRPr="00605FAA">
        <w:rPr>
          <w:rFonts w:ascii="Times New Roman" w:hAnsi="Times New Roman" w:cs="Times New Roman"/>
          <w:i/>
          <w:iCs/>
          <w:sz w:val="24"/>
          <w:szCs w:val="24"/>
          <w:lang w:val="en-US"/>
        </w:rPr>
        <w:t>The new public governance?</w:t>
      </w:r>
      <w:r w:rsidR="00786C88">
        <w:rPr>
          <w:rFonts w:ascii="Times New Roman" w:hAnsi="Times New Roman" w:cs="Times New Roman"/>
          <w:i/>
          <w:iCs/>
          <w:sz w:val="24"/>
          <w:szCs w:val="24"/>
          <w:lang w:val="en-US"/>
        </w:rPr>
        <w:t xml:space="preserve"> </w:t>
      </w:r>
      <w:r w:rsidR="00786C88">
        <w:rPr>
          <w:rFonts w:ascii="Times New Roman" w:hAnsi="Times New Roman" w:cs="Times New Roman"/>
          <w:sz w:val="24"/>
          <w:szCs w:val="24"/>
          <w:lang w:val="en-US"/>
        </w:rPr>
        <w:t>edited by</w:t>
      </w:r>
      <w:r w:rsidRPr="00605FAA">
        <w:rPr>
          <w:rFonts w:ascii="Times New Roman" w:hAnsi="Times New Roman" w:cs="Times New Roman"/>
          <w:sz w:val="24"/>
          <w:szCs w:val="24"/>
          <w:lang w:val="en-US"/>
        </w:rPr>
        <w:t xml:space="preserve"> Osborne </w:t>
      </w:r>
      <w:r w:rsidR="00786C88">
        <w:rPr>
          <w:rFonts w:ascii="Times New Roman" w:hAnsi="Times New Roman" w:cs="Times New Roman"/>
          <w:sz w:val="24"/>
          <w:szCs w:val="24"/>
          <w:lang w:val="en-US"/>
        </w:rPr>
        <w:t xml:space="preserve">S. </w:t>
      </w:r>
      <w:r w:rsidRPr="00605FAA">
        <w:rPr>
          <w:rFonts w:ascii="Times New Roman" w:hAnsi="Times New Roman" w:cs="Times New Roman"/>
          <w:sz w:val="24"/>
          <w:szCs w:val="24"/>
          <w:lang w:val="en-US"/>
        </w:rPr>
        <w:t>London</w:t>
      </w:r>
      <w:r w:rsidR="00786C88">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Routledge.</w:t>
      </w:r>
    </w:p>
    <w:p w14:paraId="0DF77C13" w14:textId="347D0DDD" w:rsidR="003653F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Oomen, B. and </w:t>
      </w:r>
      <w:proofErr w:type="spellStart"/>
      <w:r w:rsidRPr="00605FAA">
        <w:rPr>
          <w:rFonts w:ascii="Times New Roman" w:hAnsi="Times New Roman" w:cs="Times New Roman"/>
          <w:sz w:val="24"/>
          <w:szCs w:val="24"/>
          <w:lang w:val="en-US"/>
        </w:rPr>
        <w:t>Baumgärtel</w:t>
      </w:r>
      <w:proofErr w:type="spellEnd"/>
      <w:r w:rsidRPr="00605FAA">
        <w:rPr>
          <w:rFonts w:ascii="Times New Roman" w:hAnsi="Times New Roman" w:cs="Times New Roman"/>
          <w:sz w:val="24"/>
          <w:szCs w:val="24"/>
          <w:lang w:val="en-US"/>
        </w:rPr>
        <w:t>, M. 2018</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Frontier Cities: The Rise of Local Authorities as an Opportunity for International Human Rights Law</w:t>
      </w:r>
      <w:r w:rsidR="002A6880">
        <w:rPr>
          <w:rFonts w:ascii="Times New Roman" w:hAnsi="Times New Roman" w:cs="Times New Roman"/>
          <w:sz w:val="24"/>
          <w:szCs w:val="24"/>
          <w:lang w:val="en-US"/>
        </w:rPr>
        <w:t>.”</w:t>
      </w:r>
      <w:r w:rsidRPr="00605FAA">
        <w:rPr>
          <w:rFonts w:ascii="Times New Roman" w:hAnsi="Times New Roman" w:cs="Times New Roman"/>
          <w:i/>
          <w:iCs/>
          <w:sz w:val="24"/>
          <w:szCs w:val="24"/>
          <w:lang w:val="en-US"/>
        </w:rPr>
        <w:t xml:space="preserve"> European Journal of International Law</w:t>
      </w:r>
      <w:r w:rsidRPr="00605FAA">
        <w:rPr>
          <w:rFonts w:ascii="Times New Roman" w:hAnsi="Times New Roman" w:cs="Times New Roman"/>
          <w:sz w:val="24"/>
          <w:szCs w:val="24"/>
          <w:lang w:val="en-US"/>
        </w:rPr>
        <w:t xml:space="preserve"> 29 (2)</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607-630.</w:t>
      </w:r>
    </w:p>
    <w:p w14:paraId="52402C49" w14:textId="63BC2A01" w:rsidR="003653F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Oomen, B. 2020</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Decoupling and Teaming up: The Rise and Proliferation of Transnational Municipal Networks in the Field of Migration</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International Migration Review</w:t>
      </w:r>
      <w:r w:rsidRPr="00605FAA">
        <w:rPr>
          <w:rFonts w:ascii="Times New Roman" w:hAnsi="Times New Roman" w:cs="Times New Roman"/>
          <w:sz w:val="24"/>
          <w:szCs w:val="24"/>
          <w:lang w:val="en-US"/>
        </w:rPr>
        <w:t xml:space="preserve"> 54 (3)</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913-939.</w:t>
      </w:r>
    </w:p>
    <w:p w14:paraId="764A03DE" w14:textId="2BF091A0" w:rsidR="008459A1"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Ősterbert</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E. </w:t>
      </w:r>
      <w:r w:rsidR="002A6880">
        <w:rPr>
          <w:rFonts w:ascii="Times New Roman" w:hAnsi="Times New Roman" w:cs="Times New Roman"/>
          <w:sz w:val="24"/>
          <w:szCs w:val="24"/>
          <w:lang w:val="en-US"/>
        </w:rPr>
        <w:t>and</w:t>
      </w:r>
      <w:r w:rsidRPr="00605FAA">
        <w:rPr>
          <w:rFonts w:ascii="Times New Roman" w:hAnsi="Times New Roman" w:cs="Times New Roman"/>
          <w:sz w:val="24"/>
          <w:szCs w:val="24"/>
          <w:lang w:val="en-US"/>
        </w:rPr>
        <w:t xml:space="preserve"> Qvist</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M. 2023. “Meta-governance as partial organization</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Administrative Theory &amp; Praxis</w:t>
      </w:r>
      <w:r w:rsidRPr="00605FAA">
        <w:rPr>
          <w:rFonts w:ascii="Times New Roman" w:hAnsi="Times New Roman" w:cs="Times New Roman"/>
          <w:sz w:val="24"/>
          <w:szCs w:val="24"/>
          <w:lang w:val="en-US"/>
        </w:rPr>
        <w:t xml:space="preserve"> 45</w:t>
      </w:r>
      <w:r w:rsidR="002A6880">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3</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w:t>
      </w:r>
    </w:p>
    <w:p w14:paraId="4D410BE9" w14:textId="43F69E55" w:rsidR="00727650"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Rhodes, R. A. W. 1996</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The New Governance: Governing without Government.</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Political Studies</w:t>
      </w:r>
      <w:r w:rsidRPr="00605FAA">
        <w:rPr>
          <w:rFonts w:ascii="Times New Roman" w:hAnsi="Times New Roman" w:cs="Times New Roman"/>
          <w:sz w:val="24"/>
          <w:szCs w:val="24"/>
          <w:lang w:val="en-US"/>
        </w:rPr>
        <w:t xml:space="preserve"> </w:t>
      </w:r>
      <w:r w:rsidRPr="002A6880">
        <w:rPr>
          <w:rFonts w:ascii="Times New Roman" w:hAnsi="Times New Roman" w:cs="Times New Roman"/>
          <w:sz w:val="24"/>
          <w:szCs w:val="24"/>
          <w:lang w:val="en-US"/>
        </w:rPr>
        <w:t>44</w:t>
      </w:r>
      <w:r w:rsidRPr="00605FAA">
        <w:rPr>
          <w:rFonts w:ascii="Times New Roman" w:hAnsi="Times New Roman" w:cs="Times New Roman"/>
          <w:sz w:val="24"/>
          <w:szCs w:val="24"/>
          <w:lang w:val="en-US"/>
        </w:rPr>
        <w:t xml:space="preserve"> (4)</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rPr>
        <w:t>doi.org/10.1111/j.1467-9248.1996.tb01747.x</w:t>
      </w:r>
      <w:r w:rsidR="002A6880">
        <w:rPr>
          <w:rFonts w:ascii="Times New Roman" w:hAnsi="Times New Roman" w:cs="Times New Roman"/>
          <w:sz w:val="24"/>
          <w:szCs w:val="24"/>
        </w:rPr>
        <w:t>.</w:t>
      </w:r>
    </w:p>
    <w:p w14:paraId="3D0E3801" w14:textId="20E74344" w:rsidR="002A6880"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Pejic, D. </w:t>
      </w:r>
      <w:r w:rsidR="002A6880">
        <w:rPr>
          <w:rFonts w:ascii="Times New Roman" w:hAnsi="Times New Roman" w:cs="Times New Roman"/>
          <w:sz w:val="24"/>
          <w:szCs w:val="24"/>
          <w:lang w:val="en-US"/>
        </w:rPr>
        <w:t>and</w:t>
      </w:r>
      <w:r w:rsidRPr="00605FAA">
        <w:rPr>
          <w:rFonts w:ascii="Times New Roman" w:hAnsi="Times New Roman" w:cs="Times New Roman"/>
          <w:sz w:val="24"/>
          <w:szCs w:val="24"/>
          <w:lang w:val="en-US"/>
        </w:rPr>
        <w:t xml:space="preserve"> </w:t>
      </w:r>
      <w:proofErr w:type="spellStart"/>
      <w:r w:rsidRPr="00605FAA">
        <w:rPr>
          <w:rFonts w:ascii="Times New Roman" w:hAnsi="Times New Roman" w:cs="Times New Roman"/>
          <w:sz w:val="24"/>
          <w:szCs w:val="24"/>
          <w:lang w:val="en-US"/>
        </w:rPr>
        <w:t>Acuto</w:t>
      </w:r>
      <w:proofErr w:type="spellEnd"/>
      <w:r w:rsidRPr="00605FAA">
        <w:rPr>
          <w:rFonts w:ascii="Times New Roman" w:hAnsi="Times New Roman" w:cs="Times New Roman"/>
          <w:sz w:val="24"/>
          <w:szCs w:val="24"/>
          <w:lang w:val="en-US"/>
        </w:rPr>
        <w:t xml:space="preserve">, M. </w:t>
      </w:r>
      <w:r w:rsidR="002A6880">
        <w:rPr>
          <w:rFonts w:ascii="Times New Roman" w:hAnsi="Times New Roman" w:cs="Times New Roman"/>
          <w:sz w:val="24"/>
          <w:szCs w:val="24"/>
          <w:lang w:val="en-US"/>
        </w:rPr>
        <w:t>2022. “</w:t>
      </w:r>
      <w:r w:rsidRPr="00605FAA">
        <w:rPr>
          <w:rFonts w:ascii="Times New Roman" w:hAnsi="Times New Roman" w:cs="Times New Roman"/>
          <w:sz w:val="24"/>
          <w:szCs w:val="24"/>
          <w:lang w:val="en-US"/>
        </w:rPr>
        <w:t>City diplomacy back home: central-local tensions in a time of global urban governance.</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Journal of International Affairs</w:t>
      </w:r>
      <w:r w:rsidR="002A6880">
        <w:rPr>
          <w:rFonts w:ascii="Times New Roman" w:hAnsi="Times New Roman" w:cs="Times New Roman"/>
          <w:i/>
          <w:iCs/>
          <w:sz w:val="24"/>
          <w:szCs w:val="24"/>
          <w:lang w:val="en-US"/>
        </w:rPr>
        <w:t>,</w:t>
      </w:r>
      <w:r w:rsidRPr="00605FAA">
        <w:rPr>
          <w:rFonts w:ascii="Times New Roman" w:hAnsi="Times New Roman" w:cs="Times New Roman"/>
          <w:sz w:val="24"/>
          <w:szCs w:val="24"/>
          <w:lang w:val="en-US"/>
        </w:rPr>
        <w:t xml:space="preserve"> 74</w:t>
      </w:r>
      <w:r w:rsidR="002A6880">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1</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1-23</w:t>
      </w:r>
      <w:r w:rsidR="002A6880">
        <w:rPr>
          <w:rFonts w:ascii="Times New Roman" w:hAnsi="Times New Roman" w:cs="Times New Roman"/>
          <w:sz w:val="24"/>
          <w:szCs w:val="24"/>
          <w:lang w:val="en-US"/>
        </w:rPr>
        <w:t>.</w:t>
      </w:r>
    </w:p>
    <w:p w14:paraId="31845354" w14:textId="151FC130" w:rsidR="00D26676"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Peters, G. 2021</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Administrative traditions: understanding the roots of contemporary administrative behavior</w:t>
      </w:r>
      <w:r w:rsidRPr="00605FAA">
        <w:rPr>
          <w:rFonts w:ascii="Times New Roman" w:hAnsi="Times New Roman" w:cs="Times New Roman"/>
          <w:sz w:val="24"/>
          <w:szCs w:val="24"/>
          <w:lang w:val="en-US"/>
        </w:rPr>
        <w:t xml:space="preserve">. </w:t>
      </w:r>
      <w:r w:rsidR="002A6880" w:rsidRPr="00605FAA">
        <w:rPr>
          <w:rFonts w:ascii="Times New Roman" w:hAnsi="Times New Roman" w:cs="Times New Roman"/>
          <w:sz w:val="24"/>
          <w:szCs w:val="24"/>
          <w:lang w:val="en-US"/>
        </w:rPr>
        <w:t>New York, NY</w:t>
      </w:r>
      <w:r w:rsidR="002A6880">
        <w:rPr>
          <w:rFonts w:ascii="Times New Roman" w:hAnsi="Times New Roman" w:cs="Times New Roman"/>
          <w:sz w:val="24"/>
          <w:szCs w:val="24"/>
          <w:lang w:val="en-US"/>
        </w:rPr>
        <w:t>:</w:t>
      </w:r>
      <w:r w:rsidR="002A6880"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Oxford University Press.</w:t>
      </w:r>
    </w:p>
    <w:p w14:paraId="3E4CCAF0" w14:textId="21838029" w:rsidR="00727650"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Peters G. Guy, Pierre, J. 1998.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Governance Without Government? Rethinking Public Administration.</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2A6880">
        <w:rPr>
          <w:rFonts w:ascii="Times New Roman" w:hAnsi="Times New Roman" w:cs="Times New Roman"/>
          <w:i/>
          <w:iCs/>
          <w:sz w:val="24"/>
          <w:szCs w:val="24"/>
          <w:lang w:val="en-US"/>
        </w:rPr>
        <w:t xml:space="preserve">Journal of Public Administration </w:t>
      </w:r>
      <w:r w:rsidR="00C46FEC" w:rsidRPr="002A6880">
        <w:rPr>
          <w:rFonts w:ascii="Times New Roman" w:hAnsi="Times New Roman" w:cs="Times New Roman"/>
          <w:i/>
          <w:iCs/>
          <w:sz w:val="24"/>
          <w:szCs w:val="24"/>
          <w:lang w:val="en-US"/>
        </w:rPr>
        <w:t>Research</w:t>
      </w:r>
      <w:r w:rsidRPr="002A6880">
        <w:rPr>
          <w:rFonts w:ascii="Times New Roman" w:hAnsi="Times New Roman" w:cs="Times New Roman"/>
          <w:i/>
          <w:iCs/>
          <w:sz w:val="24"/>
          <w:szCs w:val="24"/>
          <w:lang w:val="en-US"/>
        </w:rPr>
        <w:t xml:space="preserve"> and Theory</w:t>
      </w:r>
      <w:r w:rsidRPr="00605FAA">
        <w:rPr>
          <w:rFonts w:ascii="Times New Roman" w:hAnsi="Times New Roman" w:cs="Times New Roman"/>
          <w:sz w:val="24"/>
          <w:szCs w:val="24"/>
          <w:lang w:val="en-US"/>
        </w:rPr>
        <w:t xml:space="preserve"> 8 (2)</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223-243.</w:t>
      </w:r>
    </w:p>
    <w:p w14:paraId="243095B2" w14:textId="1C498B5A" w:rsidR="001021D4" w:rsidRPr="00605FAA" w:rsidRDefault="001021D4"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Peters B.</w:t>
      </w:r>
      <w:r w:rsidR="002A6880">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 xml:space="preserve">G. 2009. </w:t>
      </w:r>
      <w:r w:rsidR="002A6880">
        <w:rPr>
          <w:rFonts w:ascii="Times New Roman" w:hAnsi="Times New Roman" w:cs="Times New Roman"/>
          <w:sz w:val="24"/>
          <w:szCs w:val="24"/>
          <w:lang w:val="en-US"/>
        </w:rPr>
        <w:t>“</w:t>
      </w:r>
      <w:r w:rsidRPr="002A6880">
        <w:rPr>
          <w:rFonts w:ascii="Times New Roman" w:hAnsi="Times New Roman" w:cs="Times New Roman"/>
          <w:sz w:val="24"/>
          <w:szCs w:val="24"/>
          <w:lang w:val="en-US"/>
        </w:rPr>
        <w:t>Meta governance and public management</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2A6880">
        <w:rPr>
          <w:rFonts w:ascii="Times New Roman" w:hAnsi="Times New Roman" w:cs="Times New Roman"/>
          <w:sz w:val="24"/>
          <w:szCs w:val="24"/>
          <w:lang w:val="en-US"/>
        </w:rPr>
        <w:t>I</w:t>
      </w:r>
      <w:r w:rsidRPr="00605FAA">
        <w:rPr>
          <w:rFonts w:ascii="Times New Roman" w:hAnsi="Times New Roman" w:cs="Times New Roman"/>
          <w:sz w:val="24"/>
          <w:szCs w:val="24"/>
          <w:lang w:val="en-US"/>
        </w:rPr>
        <w:t xml:space="preserve">n </w:t>
      </w:r>
      <w:r w:rsidR="002A6880" w:rsidRPr="00605FAA">
        <w:rPr>
          <w:rFonts w:ascii="Times New Roman" w:hAnsi="Times New Roman" w:cs="Times New Roman"/>
          <w:i/>
          <w:iCs/>
          <w:sz w:val="24"/>
          <w:szCs w:val="24"/>
          <w:lang w:val="en-US"/>
        </w:rPr>
        <w:t>The new public governance?</w:t>
      </w:r>
      <w:r w:rsidR="002A6880">
        <w:rPr>
          <w:rFonts w:ascii="Times New Roman" w:hAnsi="Times New Roman" w:cs="Times New Roman"/>
          <w:i/>
          <w:iCs/>
          <w:sz w:val="24"/>
          <w:szCs w:val="24"/>
          <w:lang w:val="en-US"/>
        </w:rPr>
        <w:t>,</w:t>
      </w:r>
      <w:r w:rsidR="002A6880">
        <w:rPr>
          <w:rFonts w:ascii="Times New Roman" w:hAnsi="Times New Roman" w:cs="Times New Roman"/>
          <w:sz w:val="24"/>
          <w:szCs w:val="24"/>
          <w:lang w:val="en-US"/>
        </w:rPr>
        <w:t xml:space="preserve"> edited by</w:t>
      </w:r>
      <w:r w:rsidRPr="00605FAA">
        <w:rPr>
          <w:rFonts w:ascii="Times New Roman" w:hAnsi="Times New Roman" w:cs="Times New Roman"/>
          <w:sz w:val="24"/>
          <w:szCs w:val="24"/>
          <w:lang w:val="en-US"/>
        </w:rPr>
        <w:t xml:space="preserve"> Osborne</w:t>
      </w:r>
      <w:r w:rsidR="002A6880">
        <w:rPr>
          <w:rFonts w:ascii="Times New Roman" w:hAnsi="Times New Roman" w:cs="Times New Roman"/>
          <w:sz w:val="24"/>
          <w:szCs w:val="24"/>
          <w:lang w:val="en-US"/>
        </w:rPr>
        <w:t>, S.</w:t>
      </w:r>
      <w:r w:rsidRPr="00605FAA">
        <w:rPr>
          <w:rFonts w:ascii="Times New Roman" w:hAnsi="Times New Roman" w:cs="Times New Roman"/>
          <w:sz w:val="24"/>
          <w:szCs w:val="24"/>
          <w:lang w:val="en-US"/>
        </w:rPr>
        <w:t xml:space="preserve"> London</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Routledge.</w:t>
      </w:r>
    </w:p>
    <w:p w14:paraId="152F4E6D" w14:textId="77777777" w:rsidR="002A6880" w:rsidRPr="00605FAA" w:rsidRDefault="002A6880"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Rugge, F. 2013. </w:t>
      </w:r>
      <w:r>
        <w:rPr>
          <w:rFonts w:ascii="Times New Roman" w:hAnsi="Times New Roman" w:cs="Times New Roman"/>
          <w:sz w:val="24"/>
          <w:szCs w:val="24"/>
          <w:lang w:val="en-US"/>
        </w:rPr>
        <w:t>“</w:t>
      </w:r>
      <w:r w:rsidRPr="00605FAA">
        <w:rPr>
          <w:rFonts w:ascii="Times New Roman" w:hAnsi="Times New Roman" w:cs="Times New Roman"/>
          <w:sz w:val="24"/>
          <w:szCs w:val="24"/>
          <w:lang w:val="en-US"/>
        </w:rPr>
        <w:t>Administrative Traditions in Western Europe</w:t>
      </w:r>
      <w:r>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Pr="00605FAA">
        <w:rPr>
          <w:rFonts w:ascii="Times New Roman" w:hAnsi="Times New Roman" w:cs="Times New Roman"/>
          <w:sz w:val="24"/>
          <w:szCs w:val="24"/>
          <w:lang w:val="en-US"/>
        </w:rPr>
        <w:t xml:space="preserve">n </w:t>
      </w:r>
      <w:r w:rsidRPr="002A6880">
        <w:rPr>
          <w:rFonts w:ascii="Times New Roman" w:hAnsi="Times New Roman" w:cs="Times New Roman"/>
          <w:i/>
          <w:iCs/>
          <w:sz w:val="24"/>
          <w:szCs w:val="24"/>
          <w:lang w:val="en-US"/>
        </w:rPr>
        <w:t>Handbook of Public Administration</w:t>
      </w:r>
      <w:r>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edited by</w:t>
      </w:r>
      <w:r w:rsidRPr="00605FAA">
        <w:rPr>
          <w:rFonts w:ascii="Times New Roman" w:hAnsi="Times New Roman" w:cs="Times New Roman"/>
          <w:sz w:val="24"/>
          <w:szCs w:val="24"/>
          <w:lang w:val="en-US"/>
        </w:rPr>
        <w:t xml:space="preserve"> Guy Peters</w:t>
      </w:r>
      <w:r>
        <w:rPr>
          <w:rFonts w:ascii="Times New Roman" w:hAnsi="Times New Roman" w:cs="Times New Roman"/>
          <w:sz w:val="24"/>
          <w:szCs w:val="24"/>
          <w:lang w:val="en-US"/>
        </w:rPr>
        <w:t xml:space="preserve"> B.</w:t>
      </w:r>
      <w:r w:rsidRPr="00605FAA">
        <w:rPr>
          <w:rFonts w:ascii="Times New Roman" w:hAnsi="Times New Roman" w:cs="Times New Roman"/>
          <w:sz w:val="24"/>
          <w:szCs w:val="24"/>
          <w:lang w:val="en-US"/>
        </w:rPr>
        <w:t>, Pierre</w:t>
      </w:r>
      <w:r>
        <w:rPr>
          <w:rFonts w:ascii="Times New Roman" w:hAnsi="Times New Roman" w:cs="Times New Roman"/>
          <w:sz w:val="24"/>
          <w:szCs w:val="24"/>
          <w:lang w:val="en-US"/>
        </w:rPr>
        <w:t>, J.</w:t>
      </w:r>
      <w:r w:rsidRPr="00605FAA">
        <w:rPr>
          <w:rFonts w:ascii="Times New Roman" w:hAnsi="Times New Roman" w:cs="Times New Roman"/>
          <w:sz w:val="24"/>
          <w:szCs w:val="24"/>
          <w:lang w:val="en-US"/>
        </w:rPr>
        <w:t xml:space="preserve"> Sage.</w:t>
      </w:r>
    </w:p>
    <w:p w14:paraId="004727DA" w14:textId="7C2A2EB5" w:rsidR="002A6880" w:rsidRPr="00605FAA" w:rsidRDefault="002A6880"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Sassen</w:t>
      </w:r>
      <w:r>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S. 2010</w:t>
      </w:r>
      <w:r>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Cities are at the </w:t>
      </w:r>
      <w:proofErr w:type="spellStart"/>
      <w:r w:rsidRPr="00605FAA">
        <w:rPr>
          <w:rFonts w:ascii="Times New Roman" w:hAnsi="Times New Roman" w:cs="Times New Roman"/>
          <w:sz w:val="24"/>
          <w:szCs w:val="24"/>
          <w:lang w:val="en-US"/>
        </w:rPr>
        <w:t>centre</w:t>
      </w:r>
      <w:proofErr w:type="spellEnd"/>
      <w:r w:rsidRPr="00605FAA">
        <w:rPr>
          <w:rFonts w:ascii="Times New Roman" w:hAnsi="Times New Roman" w:cs="Times New Roman"/>
          <w:sz w:val="24"/>
          <w:szCs w:val="24"/>
          <w:lang w:val="en-US"/>
        </w:rPr>
        <w:t xml:space="preserve"> of our environmental future</w:t>
      </w:r>
      <w:r>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sz w:val="24"/>
          <w:szCs w:val="24"/>
          <w:lang w:val="en-US"/>
        </w:rPr>
        <w:t>Revista de Ingeniería</w:t>
      </w:r>
      <w:r w:rsidRPr="00605FAA">
        <w:rPr>
          <w:rFonts w:ascii="Times New Roman" w:hAnsi="Times New Roman" w:cs="Times New Roman"/>
          <w:sz w:val="24"/>
          <w:szCs w:val="24"/>
          <w:lang w:val="en-US"/>
        </w:rPr>
        <w:t xml:space="preserve"> 31: 72-83.</w:t>
      </w:r>
    </w:p>
    <w:p w14:paraId="616F5B4D" w14:textId="79716B4D" w:rsidR="00C46FEC" w:rsidRPr="00605FAA" w:rsidRDefault="00C46FEC"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Steinebach</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Y. 2023.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Administrative traditions and the effectiveness of regulation</w:t>
      </w:r>
      <w:r w:rsidRPr="002A6880">
        <w:rPr>
          <w:rFonts w:ascii="Times New Roman" w:hAnsi="Times New Roman" w:cs="Times New Roman"/>
          <w:i/>
          <w:iCs/>
          <w:sz w:val="24"/>
          <w:szCs w:val="24"/>
          <w:lang w:val="en-US"/>
        </w:rPr>
        <w:t>.</w:t>
      </w:r>
      <w:r w:rsidR="002A6880" w:rsidRPr="002A6880">
        <w:rPr>
          <w:rFonts w:ascii="Times New Roman" w:hAnsi="Times New Roman" w:cs="Times New Roman"/>
          <w:i/>
          <w:iCs/>
          <w:sz w:val="24"/>
          <w:szCs w:val="24"/>
          <w:lang w:val="en-US"/>
        </w:rPr>
        <w:t>”</w:t>
      </w:r>
      <w:r w:rsidRPr="002A6880">
        <w:rPr>
          <w:rFonts w:ascii="Times New Roman" w:hAnsi="Times New Roman" w:cs="Times New Roman"/>
          <w:i/>
          <w:iCs/>
          <w:sz w:val="24"/>
          <w:szCs w:val="24"/>
          <w:lang w:val="en-US"/>
        </w:rPr>
        <w:t xml:space="preserve"> Journal of European Public Policy</w:t>
      </w:r>
      <w:r w:rsidRPr="00605FAA">
        <w:rPr>
          <w:rFonts w:ascii="Times New Roman" w:hAnsi="Times New Roman" w:cs="Times New Roman"/>
          <w:sz w:val="24"/>
          <w:szCs w:val="24"/>
          <w:lang w:val="en-US"/>
        </w:rPr>
        <w:t xml:space="preserve"> 30 (6)</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1163-1182.</w:t>
      </w:r>
    </w:p>
    <w:p w14:paraId="0CD676F0" w14:textId="736808ED" w:rsidR="00E847F0"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Stoker</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G. 2004. </w:t>
      </w:r>
      <w:r w:rsidRPr="00605FAA">
        <w:rPr>
          <w:rFonts w:ascii="Times New Roman" w:hAnsi="Times New Roman" w:cs="Times New Roman"/>
          <w:i/>
          <w:iCs/>
          <w:sz w:val="24"/>
          <w:szCs w:val="24"/>
          <w:lang w:val="en-US"/>
        </w:rPr>
        <w:t xml:space="preserve">Transforming local governance. From Thatcherism to New </w:t>
      </w:r>
      <w:proofErr w:type="spellStart"/>
      <w:r w:rsidRPr="00605FAA">
        <w:rPr>
          <w:rFonts w:ascii="Times New Roman" w:hAnsi="Times New Roman" w:cs="Times New Roman"/>
          <w:i/>
          <w:iCs/>
          <w:sz w:val="24"/>
          <w:szCs w:val="24"/>
          <w:lang w:val="en-US"/>
        </w:rPr>
        <w:t>Labour</w:t>
      </w:r>
      <w:proofErr w:type="spellEnd"/>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Palgrave Macmillan.</w:t>
      </w:r>
    </w:p>
    <w:p w14:paraId="3DC5C3F1" w14:textId="294E3070" w:rsidR="00617946" w:rsidRPr="00605FAA" w:rsidRDefault="00726E27" w:rsidP="00407D5E">
      <w:pPr>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lastRenderedPageBreak/>
        <w:t>Swedish Local Government Act</w:t>
      </w:r>
      <w:r w:rsidR="002A6880">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2017</w:t>
      </w:r>
      <w:r w:rsidR="002A6880">
        <w:rPr>
          <w:rFonts w:asciiTheme="majorBidi" w:hAnsiTheme="majorBidi" w:cstheme="majorBidi"/>
          <w:sz w:val="24"/>
          <w:szCs w:val="24"/>
          <w:lang w:val="en-US"/>
        </w:rPr>
        <w:t>. Available:</w:t>
      </w:r>
      <w:r w:rsidRPr="00605FAA">
        <w:rPr>
          <w:rFonts w:asciiTheme="majorBidi" w:hAnsiTheme="majorBidi" w:cstheme="majorBidi"/>
          <w:sz w:val="24"/>
          <w:szCs w:val="24"/>
          <w:lang w:val="en-US"/>
        </w:rPr>
        <w:t xml:space="preserve"> https://www.government.se/contentassets/9577b5121e2f4984ac65ef97ee79f012/the-swedish-local-government-act.</w:t>
      </w:r>
    </w:p>
    <w:p w14:paraId="2F0A8653" w14:textId="76B0B93E" w:rsidR="0071760E" w:rsidRPr="00605FAA" w:rsidRDefault="00726E27" w:rsidP="00407D5E">
      <w:pPr>
        <w:spacing w:after="0" w:line="360" w:lineRule="auto"/>
        <w:jc w:val="both"/>
        <w:rPr>
          <w:rFonts w:ascii="Times New Roman" w:hAnsi="Times New Roman"/>
          <w:sz w:val="24"/>
          <w:lang w:val="en-US"/>
        </w:rPr>
      </w:pPr>
      <w:r w:rsidRPr="00605FAA">
        <w:rPr>
          <w:rFonts w:ascii="Times New Roman" w:hAnsi="Times New Roman"/>
          <w:sz w:val="24"/>
          <w:lang w:val="en-US"/>
        </w:rPr>
        <w:t>Sorensen</w:t>
      </w:r>
      <w:r w:rsidR="002A6880">
        <w:rPr>
          <w:rFonts w:ascii="Times New Roman" w:hAnsi="Times New Roman"/>
          <w:sz w:val="24"/>
          <w:lang w:val="en-US"/>
        </w:rPr>
        <w:t>,</w:t>
      </w:r>
      <w:r w:rsidRPr="00605FAA">
        <w:rPr>
          <w:rFonts w:ascii="Times New Roman" w:hAnsi="Times New Roman"/>
          <w:sz w:val="24"/>
          <w:lang w:val="en-US"/>
        </w:rPr>
        <w:t xml:space="preserve"> E., Torfing</w:t>
      </w:r>
      <w:r w:rsidR="002A6880">
        <w:rPr>
          <w:rFonts w:ascii="Times New Roman" w:hAnsi="Times New Roman"/>
          <w:sz w:val="24"/>
          <w:lang w:val="en-US"/>
        </w:rPr>
        <w:t>,</w:t>
      </w:r>
      <w:r w:rsidRPr="00605FAA">
        <w:rPr>
          <w:rFonts w:ascii="Times New Roman" w:hAnsi="Times New Roman"/>
          <w:sz w:val="24"/>
          <w:lang w:val="en-US"/>
        </w:rPr>
        <w:t xml:space="preserve"> J. 2005. “Network Governance and Post-Liberal Democracy</w:t>
      </w:r>
      <w:r w:rsidR="002A6880">
        <w:rPr>
          <w:rFonts w:ascii="Times New Roman" w:hAnsi="Times New Roman"/>
          <w:sz w:val="24"/>
          <w:lang w:val="en-US"/>
        </w:rPr>
        <w:t>.</w:t>
      </w:r>
      <w:r w:rsidRPr="00605FAA">
        <w:rPr>
          <w:rFonts w:ascii="Times New Roman" w:hAnsi="Times New Roman"/>
          <w:sz w:val="24"/>
          <w:lang w:val="en-US"/>
        </w:rPr>
        <w:t xml:space="preserve">” </w:t>
      </w:r>
      <w:r w:rsidRPr="00605FAA">
        <w:rPr>
          <w:rFonts w:ascii="Times New Roman" w:hAnsi="Times New Roman"/>
          <w:i/>
          <w:iCs/>
          <w:sz w:val="24"/>
          <w:lang w:val="en-US"/>
        </w:rPr>
        <w:t>Administrative Theory and Praxis</w:t>
      </w:r>
      <w:r w:rsidRPr="00605FAA">
        <w:rPr>
          <w:rFonts w:ascii="Times New Roman" w:hAnsi="Times New Roman"/>
          <w:sz w:val="24"/>
          <w:lang w:val="en-US"/>
        </w:rPr>
        <w:t xml:space="preserve"> 27</w:t>
      </w:r>
      <w:r w:rsidR="002A6880">
        <w:rPr>
          <w:rFonts w:ascii="Times New Roman" w:hAnsi="Times New Roman"/>
          <w:sz w:val="24"/>
          <w:lang w:val="en-US"/>
        </w:rPr>
        <w:t xml:space="preserve"> (</w:t>
      </w:r>
      <w:r w:rsidRPr="00605FAA">
        <w:rPr>
          <w:rFonts w:ascii="Times New Roman" w:hAnsi="Times New Roman"/>
          <w:sz w:val="24"/>
          <w:lang w:val="en-US"/>
        </w:rPr>
        <w:t>2</w:t>
      </w:r>
      <w:r w:rsidR="002A6880">
        <w:rPr>
          <w:rFonts w:ascii="Times New Roman" w:hAnsi="Times New Roman"/>
          <w:sz w:val="24"/>
          <w:lang w:val="en-US"/>
        </w:rPr>
        <w:t xml:space="preserve">): </w:t>
      </w:r>
      <w:r w:rsidRPr="00605FAA">
        <w:rPr>
          <w:rFonts w:ascii="Times New Roman" w:hAnsi="Times New Roman"/>
          <w:sz w:val="24"/>
          <w:lang w:val="en-US"/>
        </w:rPr>
        <w:t>197-237.</w:t>
      </w:r>
    </w:p>
    <w:p w14:paraId="448BC0EE" w14:textId="4EABBB88" w:rsidR="000F2036"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Sørensen E., Torfing J. 2007. </w:t>
      </w:r>
      <w:r w:rsidR="002A6880">
        <w:rPr>
          <w:rFonts w:ascii="Times New Roman" w:hAnsi="Times New Roman" w:cs="Times New Roman"/>
          <w:sz w:val="24"/>
          <w:szCs w:val="24"/>
          <w:lang w:val="en-US"/>
        </w:rPr>
        <w:t>“</w:t>
      </w:r>
      <w:r w:rsidR="002A6880" w:rsidRPr="002A6880">
        <w:rPr>
          <w:rFonts w:ascii="Times New Roman" w:hAnsi="Times New Roman" w:cs="Times New Roman"/>
          <w:sz w:val="24"/>
          <w:szCs w:val="24"/>
          <w:lang w:val="en-US"/>
        </w:rPr>
        <w:t>Theoretical</w:t>
      </w:r>
      <w:r w:rsidR="008459A1" w:rsidRPr="002A6880">
        <w:rPr>
          <w:rFonts w:ascii="Times New Roman" w:hAnsi="Times New Roman" w:cs="Times New Roman"/>
          <w:sz w:val="24"/>
          <w:szCs w:val="24"/>
          <w:lang w:val="en-US"/>
        </w:rPr>
        <w:t xml:space="preserve"> Approaches to </w:t>
      </w:r>
      <w:proofErr w:type="spellStart"/>
      <w:r w:rsidR="008459A1" w:rsidRPr="002A6880">
        <w:rPr>
          <w:rFonts w:ascii="Times New Roman" w:hAnsi="Times New Roman" w:cs="Times New Roman"/>
          <w:sz w:val="24"/>
          <w:szCs w:val="24"/>
          <w:lang w:val="en-US"/>
        </w:rPr>
        <w:t>Metagovernance</w:t>
      </w:r>
      <w:proofErr w:type="spellEnd"/>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2A6880">
        <w:rPr>
          <w:rFonts w:ascii="Times New Roman" w:hAnsi="Times New Roman" w:cs="Times New Roman"/>
          <w:sz w:val="24"/>
          <w:szCs w:val="24"/>
          <w:lang w:val="en-US"/>
        </w:rPr>
        <w:t>I</w:t>
      </w:r>
      <w:r w:rsidRPr="00605FAA">
        <w:rPr>
          <w:rFonts w:ascii="Times New Roman" w:hAnsi="Times New Roman" w:cs="Times New Roman"/>
          <w:sz w:val="24"/>
          <w:szCs w:val="24"/>
          <w:lang w:val="en-US"/>
        </w:rPr>
        <w:t xml:space="preserve">n </w:t>
      </w:r>
      <w:r w:rsidR="002A6880" w:rsidRPr="002A6880">
        <w:rPr>
          <w:rFonts w:ascii="Times New Roman" w:hAnsi="Times New Roman" w:cs="Times New Roman"/>
          <w:i/>
          <w:iCs/>
          <w:sz w:val="24"/>
          <w:szCs w:val="24"/>
          <w:lang w:val="en-US"/>
        </w:rPr>
        <w:t>Theories of Democratic Network Governance</w:t>
      </w:r>
      <w:r w:rsidR="002A6880">
        <w:rPr>
          <w:rFonts w:ascii="Times New Roman" w:hAnsi="Times New Roman" w:cs="Times New Roman"/>
          <w:sz w:val="24"/>
          <w:szCs w:val="24"/>
          <w:lang w:val="en-US"/>
        </w:rPr>
        <w:t>, edited by</w:t>
      </w:r>
      <w:r w:rsidR="002A6880" w:rsidRPr="00605FAA">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 xml:space="preserve">Sørensen E., Torfing J. </w:t>
      </w:r>
      <w:r w:rsidR="002A6880" w:rsidRPr="00605FAA">
        <w:rPr>
          <w:rFonts w:ascii="Times New Roman" w:hAnsi="Times New Roman" w:cs="Times New Roman"/>
          <w:sz w:val="24"/>
          <w:szCs w:val="24"/>
          <w:lang w:val="en-US"/>
        </w:rPr>
        <w:t>Palgrave</w:t>
      </w:r>
      <w:r w:rsidRPr="00605FAA">
        <w:rPr>
          <w:rFonts w:ascii="Times New Roman" w:hAnsi="Times New Roman" w:cs="Times New Roman"/>
          <w:sz w:val="24"/>
          <w:szCs w:val="24"/>
          <w:lang w:val="en-US"/>
        </w:rPr>
        <w:t xml:space="preserve"> Macmillan.</w:t>
      </w:r>
    </w:p>
    <w:p w14:paraId="4E643297" w14:textId="18D2E1F5" w:rsidR="00651CD2" w:rsidRPr="00605FAA" w:rsidRDefault="00726E27" w:rsidP="00407D5E">
      <w:pPr>
        <w:spacing w:after="0" w:line="360" w:lineRule="auto"/>
        <w:jc w:val="both"/>
        <w:rPr>
          <w:b/>
          <w:bCs/>
          <w:u w:val="single"/>
          <w:lang w:val="en-US"/>
        </w:rPr>
      </w:pPr>
      <w:r w:rsidRPr="00605FAA">
        <w:rPr>
          <w:rFonts w:ascii="Times New Roman" w:hAnsi="Times New Roman" w:cs="Times New Roman"/>
          <w:sz w:val="24"/>
          <w:szCs w:val="24"/>
          <w:lang w:val="en-US"/>
        </w:rPr>
        <w:t>Sørensen E., Torfing J. 2017. “</w:t>
      </w:r>
      <w:proofErr w:type="spellStart"/>
      <w:r w:rsidRPr="00605FAA">
        <w:rPr>
          <w:rFonts w:ascii="Times New Roman" w:hAnsi="Times New Roman" w:cs="Times New Roman"/>
          <w:sz w:val="24"/>
          <w:szCs w:val="24"/>
          <w:lang w:val="en-US"/>
        </w:rPr>
        <w:t>Metagoverning</w:t>
      </w:r>
      <w:proofErr w:type="spellEnd"/>
      <w:r w:rsidRPr="00605FAA">
        <w:rPr>
          <w:rFonts w:ascii="Times New Roman" w:hAnsi="Times New Roman" w:cs="Times New Roman"/>
          <w:sz w:val="24"/>
          <w:szCs w:val="24"/>
          <w:lang w:val="en-US"/>
        </w:rPr>
        <w:t xml:space="preserve"> Innovation in Governance Networks</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American Review of Public Administration</w:t>
      </w:r>
      <w:r w:rsidRPr="00605FAA">
        <w:rPr>
          <w:rFonts w:ascii="Times New Roman" w:hAnsi="Times New Roman" w:cs="Times New Roman"/>
          <w:sz w:val="24"/>
          <w:szCs w:val="24"/>
          <w:lang w:val="en-US"/>
        </w:rPr>
        <w:t xml:space="preserve"> 47 (7)</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826-839.</w:t>
      </w:r>
    </w:p>
    <w:p w14:paraId="5BEA4F42" w14:textId="2D1C3EAC" w:rsidR="00DE4B43" w:rsidRPr="00605FAA" w:rsidRDefault="00726E27" w:rsidP="00407D5E">
      <w:pPr>
        <w:spacing w:after="0" w:line="360" w:lineRule="auto"/>
        <w:jc w:val="both"/>
        <w:rPr>
          <w:rFonts w:ascii="Times New Roman" w:hAnsi="Times New Roman" w:cs="Times New Roman"/>
          <w:sz w:val="24"/>
          <w:szCs w:val="24"/>
          <w:lang w:val="pl-PL"/>
        </w:rPr>
      </w:pPr>
      <w:r w:rsidRPr="002A6880">
        <w:rPr>
          <w:rFonts w:ascii="Times New Roman" w:hAnsi="Times New Roman" w:cs="Times New Roman"/>
          <w:sz w:val="24"/>
          <w:szCs w:val="24"/>
          <w:lang w:val="en-US"/>
        </w:rPr>
        <w:t xml:space="preserve">Szpak A., </w:t>
      </w:r>
      <w:proofErr w:type="spellStart"/>
      <w:r w:rsidRPr="002A6880">
        <w:rPr>
          <w:rFonts w:ascii="Times New Roman" w:hAnsi="Times New Roman" w:cs="Times New Roman"/>
          <w:sz w:val="24"/>
          <w:szCs w:val="24"/>
          <w:lang w:val="en-US"/>
        </w:rPr>
        <w:t>Gawłowski</w:t>
      </w:r>
      <w:proofErr w:type="spellEnd"/>
      <w:r w:rsidRPr="002A6880">
        <w:rPr>
          <w:rFonts w:ascii="Times New Roman" w:hAnsi="Times New Roman" w:cs="Times New Roman"/>
          <w:sz w:val="24"/>
          <w:szCs w:val="24"/>
          <w:lang w:val="en-US"/>
        </w:rPr>
        <w:t xml:space="preserve"> R., </w:t>
      </w:r>
      <w:proofErr w:type="spellStart"/>
      <w:r w:rsidRPr="002A6880">
        <w:rPr>
          <w:rFonts w:ascii="Times New Roman" w:hAnsi="Times New Roman" w:cs="Times New Roman"/>
          <w:sz w:val="24"/>
          <w:szCs w:val="24"/>
          <w:lang w:val="en-US"/>
        </w:rPr>
        <w:t>Modrzyńska</w:t>
      </w:r>
      <w:proofErr w:type="spellEnd"/>
      <w:r w:rsidRPr="002A6880">
        <w:rPr>
          <w:rFonts w:ascii="Times New Roman" w:hAnsi="Times New Roman" w:cs="Times New Roman"/>
          <w:sz w:val="24"/>
          <w:szCs w:val="24"/>
          <w:lang w:val="en-US"/>
        </w:rPr>
        <w:t xml:space="preserve"> J., </w:t>
      </w:r>
      <w:proofErr w:type="spellStart"/>
      <w:r w:rsidRPr="002A6880">
        <w:rPr>
          <w:rFonts w:ascii="Times New Roman" w:hAnsi="Times New Roman" w:cs="Times New Roman"/>
          <w:sz w:val="24"/>
          <w:szCs w:val="24"/>
          <w:lang w:val="en-US"/>
        </w:rPr>
        <w:t>Modrzyński</w:t>
      </w:r>
      <w:proofErr w:type="spellEnd"/>
      <w:r w:rsidRPr="002A6880">
        <w:rPr>
          <w:rFonts w:ascii="Times New Roman" w:hAnsi="Times New Roman" w:cs="Times New Roman"/>
          <w:sz w:val="24"/>
          <w:szCs w:val="24"/>
          <w:lang w:val="en-US"/>
        </w:rPr>
        <w:t xml:space="preserve"> P., Dahl M. 2022. </w:t>
      </w:r>
      <w:r w:rsidRPr="00605FAA">
        <w:rPr>
          <w:rFonts w:ascii="Times New Roman" w:hAnsi="Times New Roman" w:cs="Times New Roman"/>
          <w:i/>
          <w:iCs/>
          <w:sz w:val="24"/>
          <w:szCs w:val="24"/>
          <w:lang w:val="en-US"/>
        </w:rPr>
        <w:t>The Role of Cities in International Relations. The Third-generation of Multi-level Governance</w:t>
      </w:r>
      <w:r w:rsidRPr="00605FAA">
        <w:rPr>
          <w:rFonts w:ascii="Times New Roman" w:hAnsi="Times New Roman" w:cs="Times New Roman"/>
          <w:sz w:val="24"/>
          <w:szCs w:val="24"/>
          <w:lang w:val="en-US"/>
        </w:rPr>
        <w:t xml:space="preserve">. </w:t>
      </w:r>
      <w:proofErr w:type="spellStart"/>
      <w:r w:rsidR="002A6880" w:rsidRPr="002A6880">
        <w:rPr>
          <w:rFonts w:ascii="Times New Roman" w:hAnsi="Times New Roman" w:cs="Times New Roman"/>
          <w:sz w:val="24"/>
          <w:szCs w:val="24"/>
          <w:lang w:val="pl-PL"/>
        </w:rPr>
        <w:t>Cheltenham</w:t>
      </w:r>
      <w:proofErr w:type="spellEnd"/>
      <w:r w:rsidR="002A6880" w:rsidRPr="002A6880">
        <w:rPr>
          <w:rFonts w:ascii="Times New Roman" w:hAnsi="Times New Roman" w:cs="Times New Roman"/>
          <w:sz w:val="24"/>
          <w:szCs w:val="24"/>
          <w:lang w:val="pl-PL"/>
        </w:rPr>
        <w:t xml:space="preserve">: </w:t>
      </w:r>
      <w:r w:rsidRPr="00605FAA">
        <w:rPr>
          <w:rFonts w:ascii="Times New Roman" w:hAnsi="Times New Roman" w:cs="Times New Roman"/>
          <w:sz w:val="24"/>
          <w:szCs w:val="24"/>
          <w:lang w:val="pl-PL"/>
        </w:rPr>
        <w:t>Edward Elgar Publishing.</w:t>
      </w:r>
    </w:p>
    <w:p w14:paraId="276A7213" w14:textId="1B0ECCBC" w:rsidR="004924A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pl-PL"/>
        </w:rPr>
        <w:t xml:space="preserve">Szpak A., Gawłowski R., </w:t>
      </w:r>
      <w:proofErr w:type="spellStart"/>
      <w:r w:rsidRPr="00605FAA">
        <w:rPr>
          <w:rFonts w:ascii="Times New Roman" w:hAnsi="Times New Roman" w:cs="Times New Roman"/>
          <w:sz w:val="24"/>
          <w:szCs w:val="24"/>
          <w:lang w:val="pl-PL"/>
        </w:rPr>
        <w:t>Modrzyńska</w:t>
      </w:r>
      <w:proofErr w:type="spellEnd"/>
      <w:r w:rsidRPr="00605FAA">
        <w:rPr>
          <w:rFonts w:ascii="Times New Roman" w:hAnsi="Times New Roman" w:cs="Times New Roman"/>
          <w:sz w:val="24"/>
          <w:szCs w:val="24"/>
          <w:lang w:val="pl-PL"/>
        </w:rPr>
        <w:t xml:space="preserve"> J., </w:t>
      </w:r>
      <w:proofErr w:type="spellStart"/>
      <w:r w:rsidRPr="00605FAA">
        <w:rPr>
          <w:rFonts w:ascii="Times New Roman" w:hAnsi="Times New Roman" w:cs="Times New Roman"/>
          <w:sz w:val="24"/>
          <w:szCs w:val="24"/>
          <w:lang w:val="pl-PL"/>
        </w:rPr>
        <w:t>Modrzyński</w:t>
      </w:r>
      <w:proofErr w:type="spellEnd"/>
      <w:r w:rsidRPr="00605FAA">
        <w:rPr>
          <w:rFonts w:ascii="Times New Roman" w:hAnsi="Times New Roman" w:cs="Times New Roman"/>
          <w:sz w:val="24"/>
          <w:szCs w:val="24"/>
          <w:lang w:val="pl-PL"/>
        </w:rPr>
        <w:t xml:space="preserve"> P., </w:t>
      </w:r>
      <w:proofErr w:type="spellStart"/>
      <w:r w:rsidRPr="00605FAA">
        <w:rPr>
          <w:rFonts w:ascii="Times New Roman" w:hAnsi="Times New Roman" w:cs="Times New Roman"/>
          <w:sz w:val="24"/>
          <w:szCs w:val="24"/>
          <w:lang w:val="pl-PL"/>
        </w:rPr>
        <w:t>Dahl</w:t>
      </w:r>
      <w:proofErr w:type="spellEnd"/>
      <w:r w:rsidRPr="00605FAA">
        <w:rPr>
          <w:rFonts w:ascii="Times New Roman" w:hAnsi="Times New Roman" w:cs="Times New Roman"/>
          <w:sz w:val="24"/>
          <w:szCs w:val="24"/>
          <w:lang w:val="pl-PL"/>
        </w:rPr>
        <w:t xml:space="preserve"> M. 2025. </w:t>
      </w:r>
      <w:r w:rsidRPr="00605FAA">
        <w:rPr>
          <w:rFonts w:ascii="Times New Roman" w:hAnsi="Times New Roman" w:cs="Times New Roman"/>
          <w:i/>
          <w:iCs/>
          <w:sz w:val="24"/>
          <w:szCs w:val="24"/>
          <w:lang w:val="en-US"/>
        </w:rPr>
        <w:t>Cities in International Decision-Making</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435DD6" w:rsidRPr="00605FAA">
        <w:rPr>
          <w:rFonts w:asciiTheme="majorBidi" w:hAnsiTheme="majorBidi" w:cstheme="majorBidi"/>
          <w:iCs/>
          <w:sz w:val="24"/>
          <w:szCs w:val="24"/>
          <w:lang w:val="en-US"/>
        </w:rPr>
        <w:t>Cheltenham: Edward Elgar Publishing</w:t>
      </w:r>
      <w:r w:rsidRPr="00605FAA">
        <w:rPr>
          <w:rFonts w:ascii="Times New Roman" w:hAnsi="Times New Roman" w:cs="Times New Roman"/>
          <w:sz w:val="24"/>
          <w:szCs w:val="24"/>
          <w:lang w:val="en-US"/>
        </w:rPr>
        <w:t xml:space="preserve">. </w:t>
      </w:r>
    </w:p>
    <w:p w14:paraId="595E7428" w14:textId="691386CC" w:rsidR="004B610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 xml:space="preserve">Szpak A., </w:t>
      </w:r>
      <w:proofErr w:type="spellStart"/>
      <w:r w:rsidRPr="00605FAA">
        <w:rPr>
          <w:rFonts w:ascii="Times New Roman" w:hAnsi="Times New Roman" w:cs="Times New Roman"/>
          <w:sz w:val="24"/>
          <w:szCs w:val="24"/>
          <w:lang w:val="en-US"/>
        </w:rPr>
        <w:t>Gawłowski</w:t>
      </w:r>
      <w:proofErr w:type="spellEnd"/>
      <w:r w:rsidRPr="00605FAA">
        <w:rPr>
          <w:rFonts w:ascii="Times New Roman" w:hAnsi="Times New Roman" w:cs="Times New Roman"/>
          <w:sz w:val="24"/>
          <w:szCs w:val="24"/>
          <w:lang w:val="en-US"/>
        </w:rPr>
        <w:t xml:space="preserve"> R., </w:t>
      </w:r>
      <w:proofErr w:type="spellStart"/>
      <w:r w:rsidRPr="00605FAA">
        <w:rPr>
          <w:rFonts w:ascii="Times New Roman" w:hAnsi="Times New Roman" w:cs="Times New Roman"/>
          <w:sz w:val="24"/>
          <w:szCs w:val="24"/>
          <w:lang w:val="en-US"/>
        </w:rPr>
        <w:t>Modrzyńska</w:t>
      </w:r>
      <w:proofErr w:type="spellEnd"/>
      <w:r w:rsidRPr="00605FAA">
        <w:rPr>
          <w:rFonts w:ascii="Times New Roman" w:hAnsi="Times New Roman" w:cs="Times New Roman"/>
          <w:sz w:val="24"/>
          <w:szCs w:val="24"/>
          <w:lang w:val="en-US"/>
        </w:rPr>
        <w:t xml:space="preserve"> J., </w:t>
      </w:r>
      <w:proofErr w:type="spellStart"/>
      <w:r w:rsidRPr="00605FAA">
        <w:rPr>
          <w:rFonts w:ascii="Times New Roman" w:hAnsi="Times New Roman" w:cs="Times New Roman"/>
          <w:sz w:val="24"/>
          <w:szCs w:val="24"/>
          <w:lang w:val="en-US"/>
        </w:rPr>
        <w:t>Modrzyński</w:t>
      </w:r>
      <w:proofErr w:type="spellEnd"/>
      <w:r w:rsidRPr="00605FAA">
        <w:rPr>
          <w:rFonts w:ascii="Times New Roman" w:hAnsi="Times New Roman" w:cs="Times New Roman"/>
          <w:sz w:val="24"/>
          <w:szCs w:val="24"/>
          <w:lang w:val="en-US"/>
        </w:rPr>
        <w:t xml:space="preserve"> P., Dahl M. 2023.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Pact of Free Cities – A New Form of European Cities’ Cooperation</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Polish Political Science Yearbook</w:t>
      </w:r>
      <w:r w:rsidR="002A6880">
        <w:rPr>
          <w:rFonts w:ascii="Times New Roman" w:hAnsi="Times New Roman" w:cs="Times New Roman"/>
          <w:sz w:val="24"/>
          <w:szCs w:val="24"/>
          <w:lang w:val="en-US"/>
        </w:rPr>
        <w:t xml:space="preserve"> </w:t>
      </w:r>
      <w:r w:rsidRPr="00605FAA">
        <w:rPr>
          <w:rFonts w:ascii="Times New Roman" w:hAnsi="Times New Roman" w:cs="Times New Roman"/>
          <w:sz w:val="24"/>
          <w:szCs w:val="24"/>
          <w:lang w:val="en-US"/>
        </w:rPr>
        <w:t>55</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1-17. </w:t>
      </w:r>
    </w:p>
    <w:p w14:paraId="26CE224C" w14:textId="5FBC7BC7" w:rsidR="003653F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Swiney, Ch. 2020</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The Urbanization of International Law and International Relations: The Rising Soft Power of Cities in Global Governance</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w:t>
      </w:r>
      <w:r w:rsidRPr="00605FAA">
        <w:rPr>
          <w:rFonts w:ascii="Times New Roman" w:hAnsi="Times New Roman" w:cs="Times New Roman"/>
          <w:i/>
          <w:iCs/>
          <w:sz w:val="24"/>
          <w:szCs w:val="24"/>
          <w:lang w:val="en-US"/>
        </w:rPr>
        <w:t>Michigan Journal of International Law</w:t>
      </w:r>
      <w:r w:rsidRPr="00605FAA">
        <w:rPr>
          <w:rFonts w:ascii="Times New Roman" w:hAnsi="Times New Roman" w:cs="Times New Roman"/>
          <w:sz w:val="24"/>
          <w:szCs w:val="24"/>
          <w:lang w:val="en-US"/>
        </w:rPr>
        <w:t xml:space="preserve"> 41 (2)</w:t>
      </w:r>
      <w:r w:rsidR="002A6880">
        <w:rPr>
          <w:rFonts w:ascii="Times New Roman" w:hAnsi="Times New Roman" w:cs="Times New Roman"/>
          <w:sz w:val="24"/>
          <w:szCs w:val="24"/>
          <w:lang w:val="en-US"/>
        </w:rPr>
        <w:t>:</w:t>
      </w:r>
      <w:r w:rsidRPr="00605FAA">
        <w:rPr>
          <w:rFonts w:ascii="Times New Roman" w:hAnsi="Times New Roman" w:cs="Times New Roman"/>
          <w:sz w:val="24"/>
          <w:szCs w:val="24"/>
          <w:lang w:val="en-US"/>
        </w:rPr>
        <w:t xml:space="preserve"> 227-278.</w:t>
      </w:r>
    </w:p>
    <w:p w14:paraId="6ADDBE48" w14:textId="77C58697" w:rsidR="00F97946" w:rsidRPr="00605FAA" w:rsidRDefault="00726E27" w:rsidP="00407D5E">
      <w:pPr>
        <w:spacing w:after="0" w:line="360" w:lineRule="auto"/>
        <w:jc w:val="both"/>
        <w:rPr>
          <w:rFonts w:asciiTheme="majorBidi" w:hAnsiTheme="majorBidi" w:cstheme="majorBidi"/>
          <w:sz w:val="24"/>
          <w:szCs w:val="24"/>
          <w:lang w:val="en-US"/>
        </w:rPr>
      </w:pPr>
      <w:bookmarkStart w:id="4" w:name="_Hlk39898363"/>
      <w:r w:rsidRPr="00605FAA">
        <w:rPr>
          <w:rFonts w:asciiTheme="majorBidi" w:hAnsiTheme="majorBidi" w:cstheme="majorBidi"/>
          <w:sz w:val="24"/>
          <w:szCs w:val="24"/>
          <w:lang w:val="en-US"/>
        </w:rPr>
        <w:t>Resnik, J. 2012</w:t>
      </w:r>
      <w:r w:rsidR="002A6880">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2A6880">
        <w:rPr>
          <w:rFonts w:asciiTheme="majorBidi" w:hAnsiTheme="majorBidi" w:cstheme="majorBidi"/>
          <w:sz w:val="24"/>
          <w:szCs w:val="24"/>
          <w:lang w:val="en-US"/>
        </w:rPr>
        <w:t>“</w:t>
      </w:r>
      <w:r w:rsidRPr="00605FAA">
        <w:rPr>
          <w:rFonts w:asciiTheme="majorBidi" w:hAnsiTheme="majorBidi" w:cstheme="majorBidi"/>
          <w:sz w:val="24"/>
          <w:szCs w:val="24"/>
          <w:lang w:val="en-US"/>
        </w:rPr>
        <w:t>Comparative (in)equalities: CEDAW, the jurisdiction of gender, and the heterogeneity of transnational law production</w:t>
      </w:r>
      <w:r w:rsidR="006A406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Pr="006A4067">
        <w:rPr>
          <w:rFonts w:asciiTheme="majorBidi" w:hAnsiTheme="majorBidi" w:cstheme="majorBidi"/>
          <w:i/>
          <w:iCs/>
          <w:sz w:val="24"/>
          <w:szCs w:val="24"/>
          <w:lang w:val="en-US"/>
        </w:rPr>
        <w:t>I Con</w:t>
      </w:r>
      <w:r w:rsidRPr="00605FAA">
        <w:rPr>
          <w:rFonts w:asciiTheme="majorBidi" w:hAnsiTheme="majorBidi" w:cstheme="majorBidi"/>
          <w:sz w:val="24"/>
          <w:szCs w:val="24"/>
          <w:lang w:val="en-US"/>
        </w:rPr>
        <w:t xml:space="preserve"> 10 (2): 531-550. </w:t>
      </w:r>
    </w:p>
    <w:p w14:paraId="3FAA39EC" w14:textId="05639504" w:rsidR="008459A1" w:rsidRPr="00605FAA" w:rsidRDefault="00726E27" w:rsidP="00407D5E">
      <w:pPr>
        <w:spacing w:after="0" w:line="360" w:lineRule="auto"/>
        <w:jc w:val="both"/>
        <w:rPr>
          <w:rFonts w:ascii="Times New Roman" w:eastAsia="Times-Roman" w:hAnsi="Times New Roman" w:cs="Times New Roman"/>
          <w:sz w:val="24"/>
          <w:szCs w:val="24"/>
          <w:lang w:val="en-US"/>
        </w:rPr>
      </w:pPr>
      <w:r w:rsidRPr="00605FAA">
        <w:rPr>
          <w:rFonts w:ascii="Times New Roman" w:eastAsia="Times-Roman" w:hAnsi="Times New Roman" w:cs="Times New Roman"/>
          <w:sz w:val="24"/>
          <w:szCs w:val="24"/>
          <w:lang w:val="en-US"/>
        </w:rPr>
        <w:t xml:space="preserve">Rhodes R. 1988. </w:t>
      </w:r>
      <w:r w:rsidRPr="00605FAA">
        <w:rPr>
          <w:rFonts w:ascii="Times New Roman" w:eastAsia="Times-Roman" w:hAnsi="Times New Roman" w:cs="Times New Roman"/>
          <w:i/>
          <w:iCs/>
          <w:sz w:val="24"/>
          <w:szCs w:val="24"/>
          <w:lang w:val="en-US"/>
        </w:rPr>
        <w:t>Beyond Westminster and Whitehall</w:t>
      </w:r>
      <w:r w:rsidR="006A4067">
        <w:rPr>
          <w:rFonts w:ascii="Times New Roman" w:eastAsia="Times-Roman" w:hAnsi="Times New Roman" w:cs="Times New Roman"/>
          <w:i/>
          <w:iCs/>
          <w:sz w:val="24"/>
          <w:szCs w:val="24"/>
          <w:lang w:val="en-US"/>
        </w:rPr>
        <w:t>.</w:t>
      </w:r>
      <w:r w:rsidRPr="00605FAA">
        <w:rPr>
          <w:rFonts w:ascii="Times New Roman" w:eastAsia="Times-Roman" w:hAnsi="Times New Roman" w:cs="Times New Roman"/>
          <w:sz w:val="24"/>
          <w:szCs w:val="24"/>
          <w:lang w:val="en-US"/>
        </w:rPr>
        <w:t xml:space="preserve"> London: Unwin Hyman. </w:t>
      </w:r>
    </w:p>
    <w:p w14:paraId="489F5421" w14:textId="535B5F29" w:rsidR="004B610D" w:rsidRPr="00605FAA" w:rsidRDefault="00726E27" w:rsidP="00407D5E">
      <w:pPr>
        <w:spacing w:after="0" w:line="360" w:lineRule="auto"/>
        <w:jc w:val="both"/>
        <w:rPr>
          <w:rFonts w:ascii="Times New Roman" w:eastAsia="Times-Roman" w:hAnsi="Times New Roman" w:cs="Times New Roman"/>
          <w:sz w:val="24"/>
          <w:szCs w:val="24"/>
          <w:lang w:val="en-US"/>
        </w:rPr>
      </w:pPr>
      <w:r w:rsidRPr="00605FAA">
        <w:rPr>
          <w:rFonts w:ascii="Times New Roman" w:eastAsia="Times-Roman" w:hAnsi="Times New Roman" w:cs="Times New Roman"/>
          <w:sz w:val="24"/>
          <w:szCs w:val="24"/>
          <w:lang w:val="en-US"/>
        </w:rPr>
        <w:t>Roberts, A. 2017</w:t>
      </w:r>
      <w:r w:rsidR="006A4067">
        <w:rPr>
          <w:rFonts w:ascii="Times New Roman" w:eastAsia="Times-Roman" w:hAnsi="Times New Roman" w:cs="Times New Roman"/>
          <w:sz w:val="24"/>
          <w:szCs w:val="24"/>
          <w:lang w:val="en-US"/>
        </w:rPr>
        <w:t>.</w:t>
      </w:r>
      <w:r w:rsidRPr="00605FAA">
        <w:rPr>
          <w:rFonts w:ascii="Times New Roman" w:eastAsia="Times-Roman" w:hAnsi="Times New Roman" w:cs="Times New Roman"/>
          <w:sz w:val="24"/>
          <w:szCs w:val="24"/>
          <w:lang w:val="en-US"/>
        </w:rPr>
        <w:t xml:space="preserve"> </w:t>
      </w:r>
      <w:r w:rsidR="006A4067">
        <w:rPr>
          <w:rFonts w:ascii="Times New Roman" w:eastAsia="Times-Roman" w:hAnsi="Times New Roman" w:cs="Times New Roman"/>
          <w:sz w:val="24"/>
          <w:szCs w:val="24"/>
          <w:lang w:val="en-US"/>
        </w:rPr>
        <w:t>“</w:t>
      </w:r>
      <w:r w:rsidRPr="00605FAA">
        <w:rPr>
          <w:rFonts w:ascii="Times New Roman" w:eastAsia="Times-Roman" w:hAnsi="Times New Roman" w:cs="Times New Roman"/>
          <w:sz w:val="24"/>
          <w:szCs w:val="24"/>
          <w:lang w:val="en-US"/>
        </w:rPr>
        <w:t>Beyond the Globalism/Nationalism Divide: The Rise of Cities and Corporations Seeking International Obligations</w:t>
      </w:r>
      <w:r w:rsidR="006A4067">
        <w:rPr>
          <w:rFonts w:ascii="Times New Roman" w:eastAsia="Times-Roman" w:hAnsi="Times New Roman" w:cs="Times New Roman"/>
          <w:sz w:val="24"/>
          <w:szCs w:val="24"/>
          <w:lang w:val="en-US"/>
        </w:rPr>
        <w:t xml:space="preserve">.” Available: </w:t>
      </w:r>
      <w:r w:rsidRPr="00605FAA">
        <w:rPr>
          <w:rFonts w:ascii="Times New Roman" w:eastAsia="Times-Roman" w:hAnsi="Times New Roman" w:cs="Times New Roman"/>
          <w:sz w:val="24"/>
          <w:szCs w:val="24"/>
          <w:lang w:val="en-US"/>
        </w:rPr>
        <w:t xml:space="preserve">http://opiniojuris.org/2017/06/03/beyond-globalismnationalism-divide-rise-cities-corporations-seeking-international-obligations/ </w:t>
      </w:r>
      <w:bookmarkEnd w:id="4"/>
      <w:r w:rsidRPr="00605FAA">
        <w:rPr>
          <w:rFonts w:ascii="Times New Roman" w:eastAsia="Times-Roman" w:hAnsi="Times New Roman" w:cs="Times New Roman"/>
          <w:sz w:val="24"/>
          <w:szCs w:val="24"/>
          <w:lang w:val="en-US"/>
        </w:rPr>
        <w:t>(accessed 14 October 2020).</w:t>
      </w:r>
    </w:p>
    <w:p w14:paraId="57F2B899" w14:textId="7D516603" w:rsidR="003653FD"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t>Taylor P. J. 2021</w:t>
      </w:r>
      <w:r w:rsidR="006A4067">
        <w:rPr>
          <w:rFonts w:ascii="Times New Roman" w:hAnsi="Times New Roman" w:cs="Times New Roman"/>
          <w:sz w:val="24"/>
          <w:szCs w:val="24"/>
          <w:lang w:val="en-US"/>
        </w:rPr>
        <w:t xml:space="preserve">. </w:t>
      </w:r>
      <w:r w:rsidRPr="006A4067">
        <w:rPr>
          <w:rFonts w:ascii="Times New Roman" w:hAnsi="Times New Roman" w:cs="Times New Roman"/>
          <w:i/>
          <w:iCs/>
          <w:sz w:val="24"/>
          <w:szCs w:val="24"/>
          <w:lang w:val="en-US"/>
        </w:rPr>
        <w:t>Advanced Introduction to Cities</w:t>
      </w:r>
      <w:r w:rsidR="006A4067">
        <w:rPr>
          <w:rFonts w:ascii="Times New Roman" w:hAnsi="Times New Roman" w:cs="Times New Roman"/>
          <w:sz w:val="24"/>
          <w:szCs w:val="24"/>
          <w:lang w:val="en-US"/>
        </w:rPr>
        <w:t>. Cheltenham:</w:t>
      </w:r>
      <w:r w:rsidRPr="00605FAA">
        <w:rPr>
          <w:rFonts w:ascii="Times New Roman" w:hAnsi="Times New Roman" w:cs="Times New Roman"/>
          <w:sz w:val="24"/>
          <w:szCs w:val="24"/>
          <w:lang w:val="en-US"/>
        </w:rPr>
        <w:t xml:space="preserve"> Edward Elgar Publishing.</w:t>
      </w:r>
    </w:p>
    <w:p w14:paraId="7F97E281" w14:textId="4B7935E4" w:rsidR="004B0BED" w:rsidRPr="00605FAA" w:rsidRDefault="00726E27" w:rsidP="00407D5E">
      <w:pPr>
        <w:autoSpaceDE w:val="0"/>
        <w:autoSpaceDN w:val="0"/>
        <w:adjustRightInd w:val="0"/>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 xml:space="preserve">Torfing J. 2016. </w:t>
      </w:r>
      <w:r w:rsidR="006A4067">
        <w:rPr>
          <w:rFonts w:asciiTheme="majorBidi" w:hAnsiTheme="majorBidi" w:cstheme="majorBidi"/>
          <w:sz w:val="24"/>
          <w:szCs w:val="24"/>
          <w:lang w:val="en-US"/>
        </w:rPr>
        <w:t>“</w:t>
      </w:r>
      <w:proofErr w:type="spellStart"/>
      <w:r w:rsidRPr="00605FAA">
        <w:rPr>
          <w:rFonts w:asciiTheme="majorBidi" w:hAnsiTheme="majorBidi" w:cstheme="majorBidi"/>
          <w:sz w:val="24"/>
          <w:szCs w:val="24"/>
          <w:lang w:val="en-US"/>
        </w:rPr>
        <w:t>Metagovernance</w:t>
      </w:r>
      <w:proofErr w:type="spellEnd"/>
      <w:r w:rsidR="006A406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6A4067">
        <w:rPr>
          <w:rFonts w:asciiTheme="majorBidi" w:hAnsiTheme="majorBidi" w:cstheme="majorBidi"/>
          <w:sz w:val="24"/>
          <w:szCs w:val="24"/>
          <w:lang w:val="en-US"/>
        </w:rPr>
        <w:t>I</w:t>
      </w:r>
      <w:r w:rsidRPr="00605FAA">
        <w:rPr>
          <w:rFonts w:asciiTheme="majorBidi" w:hAnsiTheme="majorBidi" w:cstheme="majorBidi"/>
          <w:sz w:val="24"/>
          <w:szCs w:val="24"/>
          <w:lang w:val="en-US"/>
        </w:rPr>
        <w:t xml:space="preserve">n </w:t>
      </w:r>
      <w:r w:rsidRPr="006A4067">
        <w:rPr>
          <w:rFonts w:asciiTheme="majorBidi" w:hAnsiTheme="majorBidi" w:cstheme="majorBidi"/>
          <w:i/>
          <w:iCs/>
          <w:sz w:val="24"/>
          <w:szCs w:val="24"/>
          <w:lang w:val="en-US"/>
        </w:rPr>
        <w:t>Handbook of theories of governance</w:t>
      </w:r>
      <w:r w:rsidRPr="00605FAA">
        <w:rPr>
          <w:rFonts w:asciiTheme="majorBidi" w:hAnsiTheme="majorBidi" w:cstheme="majorBidi"/>
          <w:sz w:val="24"/>
          <w:szCs w:val="24"/>
          <w:lang w:val="en-US"/>
        </w:rPr>
        <w:t xml:space="preserve">, </w:t>
      </w:r>
      <w:r w:rsidR="006A4067">
        <w:rPr>
          <w:rFonts w:asciiTheme="majorBidi" w:hAnsiTheme="majorBidi" w:cstheme="majorBidi"/>
          <w:sz w:val="24"/>
          <w:szCs w:val="24"/>
          <w:lang w:val="en-US"/>
        </w:rPr>
        <w:t xml:space="preserve">edited by </w:t>
      </w:r>
      <w:r w:rsidRPr="00605FAA">
        <w:rPr>
          <w:rFonts w:asciiTheme="majorBidi" w:hAnsiTheme="majorBidi" w:cstheme="majorBidi"/>
          <w:sz w:val="24"/>
          <w:szCs w:val="24"/>
          <w:lang w:val="en-US"/>
        </w:rPr>
        <w:t>Ansell</w:t>
      </w:r>
      <w:r w:rsidR="006A4067">
        <w:rPr>
          <w:rFonts w:asciiTheme="majorBidi" w:hAnsiTheme="majorBidi" w:cstheme="majorBidi"/>
          <w:sz w:val="24"/>
          <w:szCs w:val="24"/>
          <w:lang w:val="en-US"/>
        </w:rPr>
        <w:t>, Ch.</w:t>
      </w:r>
      <w:r w:rsidRPr="00605FAA">
        <w:rPr>
          <w:rFonts w:asciiTheme="majorBidi" w:hAnsiTheme="majorBidi" w:cstheme="majorBidi"/>
          <w:sz w:val="24"/>
          <w:szCs w:val="24"/>
          <w:lang w:val="en-US"/>
        </w:rPr>
        <w:t xml:space="preserve"> and </w:t>
      </w:r>
      <w:r w:rsidR="006A4067">
        <w:rPr>
          <w:rFonts w:asciiTheme="majorBidi" w:hAnsiTheme="majorBidi" w:cstheme="majorBidi"/>
          <w:sz w:val="24"/>
          <w:szCs w:val="24"/>
          <w:lang w:val="en-US"/>
        </w:rPr>
        <w:t>T</w:t>
      </w:r>
      <w:r w:rsidRPr="00605FAA">
        <w:rPr>
          <w:rFonts w:asciiTheme="majorBidi" w:hAnsiTheme="majorBidi" w:cstheme="majorBidi"/>
          <w:sz w:val="24"/>
          <w:szCs w:val="24"/>
          <w:lang w:val="en-US"/>
        </w:rPr>
        <w:t>orfing</w:t>
      </w:r>
      <w:r w:rsidR="006A4067">
        <w:rPr>
          <w:rFonts w:asciiTheme="majorBidi" w:hAnsiTheme="majorBidi" w:cstheme="majorBidi"/>
          <w:sz w:val="24"/>
          <w:szCs w:val="24"/>
          <w:lang w:val="en-US"/>
        </w:rPr>
        <w:t>, J. Cheltenham:</w:t>
      </w:r>
      <w:r w:rsidRPr="00605FAA">
        <w:rPr>
          <w:rFonts w:asciiTheme="majorBidi" w:hAnsiTheme="majorBidi" w:cstheme="majorBidi"/>
          <w:sz w:val="24"/>
          <w:szCs w:val="24"/>
          <w:lang w:val="en-US"/>
        </w:rPr>
        <w:t xml:space="preserve"> Edward Elgar Publishing. </w:t>
      </w:r>
    </w:p>
    <w:p w14:paraId="12265940" w14:textId="54C20C8C" w:rsidR="004924AD" w:rsidRPr="00605FAA" w:rsidRDefault="00726E27" w:rsidP="00407D5E">
      <w:pPr>
        <w:autoSpaceDE w:val="0"/>
        <w:autoSpaceDN w:val="0"/>
        <w:adjustRightInd w:val="0"/>
        <w:spacing w:after="0" w:line="360" w:lineRule="auto"/>
        <w:jc w:val="both"/>
        <w:rPr>
          <w:rFonts w:asciiTheme="majorBidi" w:hAnsiTheme="majorBidi" w:cstheme="majorBidi"/>
          <w:sz w:val="24"/>
          <w:szCs w:val="24"/>
          <w:lang w:val="en-US"/>
        </w:rPr>
      </w:pPr>
      <w:r w:rsidRPr="00605FAA">
        <w:rPr>
          <w:rFonts w:asciiTheme="majorBidi" w:hAnsiTheme="majorBidi" w:cstheme="majorBidi"/>
          <w:sz w:val="24"/>
          <w:szCs w:val="24"/>
          <w:lang w:val="en-US"/>
        </w:rPr>
        <w:t>Triviño-Salazar, J.</w:t>
      </w:r>
      <w:r w:rsidR="006A4067">
        <w:rPr>
          <w:rFonts w:asciiTheme="majorBidi" w:hAnsiTheme="majorBidi" w:cstheme="majorBidi"/>
          <w:sz w:val="24"/>
          <w:szCs w:val="24"/>
          <w:lang w:val="en-US"/>
        </w:rPr>
        <w:t xml:space="preserve"> </w:t>
      </w:r>
      <w:r w:rsidRPr="00605FAA">
        <w:rPr>
          <w:rFonts w:asciiTheme="majorBidi" w:hAnsiTheme="majorBidi" w:cstheme="majorBidi"/>
          <w:sz w:val="24"/>
          <w:szCs w:val="24"/>
          <w:lang w:val="en-US"/>
        </w:rPr>
        <w:t>C. 2019</w:t>
      </w:r>
      <w:r w:rsidR="006A406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 </w:t>
      </w:r>
      <w:r w:rsidR="006A4067">
        <w:rPr>
          <w:rFonts w:asciiTheme="majorBidi" w:hAnsiTheme="majorBidi" w:cstheme="majorBidi"/>
          <w:sz w:val="24"/>
          <w:szCs w:val="24"/>
          <w:lang w:val="en-US"/>
        </w:rPr>
        <w:t>“</w:t>
      </w:r>
      <w:r w:rsidRPr="00605FAA">
        <w:rPr>
          <w:rFonts w:asciiTheme="majorBidi" w:hAnsiTheme="majorBidi" w:cstheme="majorBidi"/>
          <w:sz w:val="24"/>
          <w:szCs w:val="24"/>
          <w:lang w:val="en-US"/>
        </w:rPr>
        <w:t xml:space="preserve">Local politics and immigration. </w:t>
      </w:r>
      <w:proofErr w:type="spellStart"/>
      <w:r w:rsidRPr="00605FAA">
        <w:rPr>
          <w:rFonts w:asciiTheme="majorBidi" w:hAnsiTheme="majorBidi" w:cstheme="majorBidi"/>
          <w:sz w:val="24"/>
          <w:szCs w:val="24"/>
          <w:lang w:val="en-US"/>
        </w:rPr>
        <w:t>Mobilising</w:t>
      </w:r>
      <w:proofErr w:type="spellEnd"/>
      <w:r w:rsidRPr="00605FAA">
        <w:rPr>
          <w:rFonts w:asciiTheme="majorBidi" w:hAnsiTheme="majorBidi" w:cstheme="majorBidi"/>
          <w:sz w:val="24"/>
          <w:szCs w:val="24"/>
          <w:lang w:val="en-US"/>
        </w:rPr>
        <w:t xml:space="preserve"> immigrant associations beyond small-scale cities</w:t>
      </w:r>
      <w:r w:rsidR="006A4067">
        <w:rPr>
          <w:rFonts w:asciiTheme="majorBidi" w:hAnsiTheme="majorBidi" w:cstheme="majorBidi"/>
          <w:sz w:val="24"/>
          <w:szCs w:val="24"/>
          <w:lang w:val="en-US"/>
        </w:rPr>
        <w:t>.” I</w:t>
      </w:r>
      <w:r w:rsidRPr="00605FAA">
        <w:rPr>
          <w:rFonts w:asciiTheme="majorBidi" w:hAnsiTheme="majorBidi" w:cstheme="majorBidi"/>
          <w:sz w:val="24"/>
          <w:szCs w:val="24"/>
          <w:lang w:val="en-US"/>
        </w:rPr>
        <w:t xml:space="preserve">n </w:t>
      </w:r>
      <w:r w:rsidR="006A4067" w:rsidRPr="00605FAA">
        <w:rPr>
          <w:rFonts w:asciiTheme="majorBidi" w:hAnsiTheme="majorBidi" w:cstheme="majorBidi"/>
          <w:i/>
          <w:iCs/>
          <w:sz w:val="24"/>
          <w:szCs w:val="24"/>
          <w:lang w:val="en-US"/>
        </w:rPr>
        <w:t>The Routledge Handbook of the Governance of Migration and Diversity in Cities</w:t>
      </w:r>
      <w:r w:rsidR="006A4067">
        <w:rPr>
          <w:rFonts w:asciiTheme="majorBidi" w:hAnsiTheme="majorBidi" w:cstheme="majorBidi"/>
          <w:i/>
          <w:iCs/>
          <w:sz w:val="24"/>
          <w:szCs w:val="24"/>
          <w:lang w:val="en-US"/>
        </w:rPr>
        <w:t xml:space="preserve">, </w:t>
      </w:r>
      <w:r w:rsidR="006A4067">
        <w:rPr>
          <w:rFonts w:asciiTheme="majorBidi" w:hAnsiTheme="majorBidi" w:cstheme="majorBidi"/>
          <w:sz w:val="24"/>
          <w:szCs w:val="24"/>
          <w:lang w:val="en-US"/>
        </w:rPr>
        <w:t>edited by</w:t>
      </w:r>
      <w:r w:rsidR="006A4067" w:rsidRPr="00605FAA">
        <w:rPr>
          <w:rFonts w:asciiTheme="majorBidi" w:hAnsiTheme="majorBidi" w:cstheme="majorBidi"/>
          <w:sz w:val="24"/>
          <w:szCs w:val="24"/>
          <w:lang w:val="en-US"/>
        </w:rPr>
        <w:t xml:space="preserve"> </w:t>
      </w:r>
      <w:r w:rsidRPr="00605FAA">
        <w:rPr>
          <w:rFonts w:asciiTheme="majorBidi" w:hAnsiTheme="majorBidi" w:cstheme="majorBidi"/>
          <w:sz w:val="24"/>
          <w:szCs w:val="24"/>
          <w:lang w:val="en-US"/>
        </w:rPr>
        <w:t>Caponio</w:t>
      </w:r>
      <w:r w:rsidR="006A4067">
        <w:rPr>
          <w:rFonts w:asciiTheme="majorBidi" w:hAnsiTheme="majorBidi" w:cstheme="majorBidi"/>
          <w:sz w:val="24"/>
          <w:szCs w:val="24"/>
          <w:lang w:val="en-US"/>
        </w:rPr>
        <w:t>, T.</w:t>
      </w:r>
      <w:r w:rsidRPr="00605FAA">
        <w:rPr>
          <w:rFonts w:asciiTheme="majorBidi" w:hAnsiTheme="majorBidi" w:cstheme="majorBidi"/>
          <w:sz w:val="24"/>
          <w:szCs w:val="24"/>
          <w:lang w:val="en-US"/>
        </w:rPr>
        <w:t xml:space="preserve"> et al. </w:t>
      </w:r>
      <w:r w:rsidR="006A4067">
        <w:rPr>
          <w:rFonts w:asciiTheme="majorBidi" w:hAnsiTheme="majorBidi" w:cstheme="majorBidi"/>
          <w:sz w:val="24"/>
          <w:szCs w:val="24"/>
          <w:lang w:val="en-US"/>
        </w:rPr>
        <w:t>93-103.</w:t>
      </w:r>
      <w:r w:rsidRPr="00605FAA">
        <w:rPr>
          <w:rFonts w:asciiTheme="majorBidi" w:hAnsiTheme="majorBidi" w:cstheme="majorBidi"/>
          <w:sz w:val="24"/>
          <w:szCs w:val="24"/>
          <w:lang w:val="en-US"/>
        </w:rPr>
        <w:t xml:space="preserve"> London and New York: Routledge.</w:t>
      </w:r>
    </w:p>
    <w:p w14:paraId="43CD6C6D" w14:textId="04968D3B" w:rsidR="00512D14" w:rsidRPr="00605FAA" w:rsidRDefault="00726E27" w:rsidP="00407D5E">
      <w:pPr>
        <w:spacing w:after="0" w:line="360" w:lineRule="auto"/>
        <w:jc w:val="both"/>
        <w:rPr>
          <w:rFonts w:ascii="Times New Roman" w:hAnsi="Times New Roman" w:cs="Times New Roman"/>
          <w:sz w:val="24"/>
          <w:szCs w:val="24"/>
          <w:lang w:val="en-US"/>
        </w:rPr>
      </w:pPr>
      <w:r w:rsidRPr="00605FAA">
        <w:rPr>
          <w:rFonts w:ascii="Times New Roman" w:hAnsi="Times New Roman" w:cs="Times New Roman"/>
          <w:sz w:val="24"/>
          <w:szCs w:val="24"/>
          <w:lang w:val="en-US"/>
        </w:rPr>
        <w:lastRenderedPageBreak/>
        <w:t>Subsidiary Legislation No. 363.141 – Local Government (Twinning) Regulations in Malta, Legal Notice 144 of 2009, 12 May 2009</w:t>
      </w:r>
      <w:r w:rsidR="006A4067">
        <w:rPr>
          <w:rFonts w:ascii="Times New Roman" w:hAnsi="Times New Roman" w:cs="Times New Roman"/>
          <w:sz w:val="24"/>
          <w:szCs w:val="24"/>
          <w:lang w:val="en-US"/>
        </w:rPr>
        <w:t>. Available:</w:t>
      </w:r>
      <w:r w:rsidRPr="00605FAA">
        <w:rPr>
          <w:rFonts w:ascii="Times New Roman" w:hAnsi="Times New Roman" w:cs="Times New Roman"/>
          <w:sz w:val="24"/>
          <w:szCs w:val="24"/>
          <w:lang w:val="en-US"/>
        </w:rPr>
        <w:t xml:space="preserve"> https://legislation.mt/eli/sl/363.141/eng/pdf.</w:t>
      </w:r>
    </w:p>
    <w:sectPr w:rsidR="00512D14" w:rsidRPr="00605FAA" w:rsidSect="002C1E0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11A5F" w14:textId="77777777" w:rsidR="007F3D9A" w:rsidRDefault="007F3D9A">
      <w:pPr>
        <w:spacing w:after="0" w:line="240" w:lineRule="auto"/>
      </w:pPr>
      <w:r>
        <w:separator/>
      </w:r>
    </w:p>
  </w:endnote>
  <w:endnote w:type="continuationSeparator" w:id="0">
    <w:p w14:paraId="1A3A35CC" w14:textId="77777777" w:rsidR="007F3D9A" w:rsidRDefault="007F3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Roman">
    <w:altName w:val="Times New Roman"/>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363300"/>
      <w:docPartObj>
        <w:docPartGallery w:val="Page Numbers (Bottom of Page)"/>
        <w:docPartUnique/>
      </w:docPartObj>
    </w:sdtPr>
    <w:sdtEndPr>
      <w:rPr>
        <w:noProof/>
      </w:rPr>
    </w:sdtEndPr>
    <w:sdtContent>
      <w:p w14:paraId="07027C6A" w14:textId="6A9926B9" w:rsidR="00083B66" w:rsidRDefault="00726E27">
        <w:pPr>
          <w:pStyle w:val="Stopka"/>
          <w:jc w:val="center"/>
        </w:pPr>
        <w:r>
          <w:fldChar w:fldCharType="begin"/>
        </w:r>
        <w:r>
          <w:instrText xml:space="preserve"> PAGE   \* MERGEFORMAT </w:instrText>
        </w:r>
        <w:r>
          <w:fldChar w:fldCharType="separate"/>
        </w:r>
        <w:r>
          <w:rPr>
            <w:noProof/>
          </w:rPr>
          <w:t>2</w:t>
        </w:r>
        <w:r>
          <w:rPr>
            <w:noProof/>
          </w:rPr>
          <w:fldChar w:fldCharType="end"/>
        </w:r>
      </w:p>
    </w:sdtContent>
  </w:sdt>
  <w:p w14:paraId="67B3DC95" w14:textId="77777777" w:rsidR="00083B66" w:rsidRDefault="00083B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116C9" w14:textId="77777777" w:rsidR="007F3D9A" w:rsidRDefault="007F3D9A" w:rsidP="00886422">
      <w:pPr>
        <w:spacing w:after="0" w:line="240" w:lineRule="auto"/>
      </w:pPr>
      <w:r>
        <w:separator/>
      </w:r>
    </w:p>
  </w:footnote>
  <w:footnote w:type="continuationSeparator" w:id="0">
    <w:p w14:paraId="34DD5462" w14:textId="77777777" w:rsidR="007F3D9A" w:rsidRDefault="007F3D9A" w:rsidP="00886422">
      <w:pPr>
        <w:spacing w:after="0" w:line="240" w:lineRule="auto"/>
      </w:pPr>
      <w:r>
        <w:continuationSeparator/>
      </w:r>
    </w:p>
  </w:footnote>
  <w:footnote w:id="1">
    <w:p w14:paraId="764652AC" w14:textId="5DE9E590" w:rsidR="00083B66" w:rsidRPr="007C63CB" w:rsidRDefault="00726E27" w:rsidP="00083DEB">
      <w:pPr>
        <w:pStyle w:val="Tekstprzypisudolnego"/>
        <w:jc w:val="both"/>
        <w:rPr>
          <w:lang w:val="en-US"/>
        </w:rPr>
      </w:pPr>
      <w:r w:rsidRPr="007C63CB">
        <w:rPr>
          <w:rStyle w:val="Odwoanieprzypisudolnego"/>
        </w:rPr>
        <w:footnoteRef/>
      </w:r>
      <w:r w:rsidRPr="007C63CB">
        <w:rPr>
          <w:lang w:val="en-US"/>
        </w:rPr>
        <w:t xml:space="preserve"> </w:t>
      </w:r>
      <w:r w:rsidRPr="007C63CB">
        <w:rPr>
          <w:rFonts w:asciiTheme="majorBidi" w:hAnsiTheme="majorBidi" w:cstheme="majorBidi"/>
          <w:lang w:val="en-US" w:eastAsia="pl-PL"/>
        </w:rPr>
        <w:t>KL – Local Government Denmark represents all 98 Danish municipalities. It advocates for their collective interests, offers advisory services to individual municipalities, and ensures that local governments have access to relevant and up-to-date information.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5209"/>
    <w:multiLevelType w:val="hybridMultilevel"/>
    <w:tmpl w:val="EDA4325C"/>
    <w:lvl w:ilvl="0" w:tplc="BA90B1B6">
      <w:start w:val="1"/>
      <w:numFmt w:val="bullet"/>
      <w:lvlText w:val=""/>
      <w:lvlJc w:val="left"/>
      <w:pPr>
        <w:ind w:left="720" w:hanging="360"/>
      </w:pPr>
      <w:rPr>
        <w:rFonts w:ascii="Symbol" w:hAnsi="Symbol" w:hint="default"/>
      </w:rPr>
    </w:lvl>
    <w:lvl w:ilvl="1" w:tplc="1A32562A" w:tentative="1">
      <w:start w:val="1"/>
      <w:numFmt w:val="bullet"/>
      <w:lvlText w:val="o"/>
      <w:lvlJc w:val="left"/>
      <w:pPr>
        <w:ind w:left="1440" w:hanging="360"/>
      </w:pPr>
      <w:rPr>
        <w:rFonts w:ascii="Courier New" w:hAnsi="Courier New" w:cs="Courier New" w:hint="default"/>
      </w:rPr>
    </w:lvl>
    <w:lvl w:ilvl="2" w:tplc="E3527B58" w:tentative="1">
      <w:start w:val="1"/>
      <w:numFmt w:val="bullet"/>
      <w:lvlText w:val=""/>
      <w:lvlJc w:val="left"/>
      <w:pPr>
        <w:ind w:left="2160" w:hanging="360"/>
      </w:pPr>
      <w:rPr>
        <w:rFonts w:ascii="Wingdings" w:hAnsi="Wingdings" w:hint="default"/>
      </w:rPr>
    </w:lvl>
    <w:lvl w:ilvl="3" w:tplc="3B908406" w:tentative="1">
      <w:start w:val="1"/>
      <w:numFmt w:val="bullet"/>
      <w:lvlText w:val=""/>
      <w:lvlJc w:val="left"/>
      <w:pPr>
        <w:ind w:left="2880" w:hanging="360"/>
      </w:pPr>
      <w:rPr>
        <w:rFonts w:ascii="Symbol" w:hAnsi="Symbol" w:hint="default"/>
      </w:rPr>
    </w:lvl>
    <w:lvl w:ilvl="4" w:tplc="6CC2DCF8" w:tentative="1">
      <w:start w:val="1"/>
      <w:numFmt w:val="bullet"/>
      <w:lvlText w:val="o"/>
      <w:lvlJc w:val="left"/>
      <w:pPr>
        <w:ind w:left="3600" w:hanging="360"/>
      </w:pPr>
      <w:rPr>
        <w:rFonts w:ascii="Courier New" w:hAnsi="Courier New" w:cs="Courier New" w:hint="default"/>
      </w:rPr>
    </w:lvl>
    <w:lvl w:ilvl="5" w:tplc="9A461E00" w:tentative="1">
      <w:start w:val="1"/>
      <w:numFmt w:val="bullet"/>
      <w:lvlText w:val=""/>
      <w:lvlJc w:val="left"/>
      <w:pPr>
        <w:ind w:left="4320" w:hanging="360"/>
      </w:pPr>
      <w:rPr>
        <w:rFonts w:ascii="Wingdings" w:hAnsi="Wingdings" w:hint="default"/>
      </w:rPr>
    </w:lvl>
    <w:lvl w:ilvl="6" w:tplc="6D1A1010" w:tentative="1">
      <w:start w:val="1"/>
      <w:numFmt w:val="bullet"/>
      <w:lvlText w:val=""/>
      <w:lvlJc w:val="left"/>
      <w:pPr>
        <w:ind w:left="5040" w:hanging="360"/>
      </w:pPr>
      <w:rPr>
        <w:rFonts w:ascii="Symbol" w:hAnsi="Symbol" w:hint="default"/>
      </w:rPr>
    </w:lvl>
    <w:lvl w:ilvl="7" w:tplc="83ACCE98" w:tentative="1">
      <w:start w:val="1"/>
      <w:numFmt w:val="bullet"/>
      <w:lvlText w:val="o"/>
      <w:lvlJc w:val="left"/>
      <w:pPr>
        <w:ind w:left="5760" w:hanging="360"/>
      </w:pPr>
      <w:rPr>
        <w:rFonts w:ascii="Courier New" w:hAnsi="Courier New" w:cs="Courier New" w:hint="default"/>
      </w:rPr>
    </w:lvl>
    <w:lvl w:ilvl="8" w:tplc="2C3443A0" w:tentative="1">
      <w:start w:val="1"/>
      <w:numFmt w:val="bullet"/>
      <w:lvlText w:val=""/>
      <w:lvlJc w:val="left"/>
      <w:pPr>
        <w:ind w:left="6480" w:hanging="360"/>
      </w:pPr>
      <w:rPr>
        <w:rFonts w:ascii="Wingdings" w:hAnsi="Wingdings" w:hint="default"/>
      </w:rPr>
    </w:lvl>
  </w:abstractNum>
  <w:abstractNum w:abstractNumId="1" w15:restartNumberingAfterBreak="0">
    <w:nsid w:val="0D0B1424"/>
    <w:multiLevelType w:val="multilevel"/>
    <w:tmpl w:val="B690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37B64"/>
    <w:multiLevelType w:val="hybridMultilevel"/>
    <w:tmpl w:val="0EF67160"/>
    <w:lvl w:ilvl="0" w:tplc="931E7EEE">
      <w:start w:val="1"/>
      <w:numFmt w:val="decimal"/>
      <w:lvlText w:val="%1."/>
      <w:lvlJc w:val="left"/>
      <w:pPr>
        <w:ind w:left="720" w:hanging="360"/>
      </w:pPr>
      <w:rPr>
        <w:rFonts w:hint="default"/>
      </w:rPr>
    </w:lvl>
    <w:lvl w:ilvl="1" w:tplc="ED486F0C" w:tentative="1">
      <w:start w:val="1"/>
      <w:numFmt w:val="lowerLetter"/>
      <w:lvlText w:val="%2."/>
      <w:lvlJc w:val="left"/>
      <w:pPr>
        <w:ind w:left="1440" w:hanging="360"/>
      </w:pPr>
    </w:lvl>
    <w:lvl w:ilvl="2" w:tplc="79C611DE" w:tentative="1">
      <w:start w:val="1"/>
      <w:numFmt w:val="lowerRoman"/>
      <w:lvlText w:val="%3."/>
      <w:lvlJc w:val="right"/>
      <w:pPr>
        <w:ind w:left="2160" w:hanging="180"/>
      </w:pPr>
    </w:lvl>
    <w:lvl w:ilvl="3" w:tplc="E9F4CDC4" w:tentative="1">
      <w:start w:val="1"/>
      <w:numFmt w:val="decimal"/>
      <w:lvlText w:val="%4."/>
      <w:lvlJc w:val="left"/>
      <w:pPr>
        <w:ind w:left="2880" w:hanging="360"/>
      </w:pPr>
    </w:lvl>
    <w:lvl w:ilvl="4" w:tplc="60A648A8" w:tentative="1">
      <w:start w:val="1"/>
      <w:numFmt w:val="lowerLetter"/>
      <w:lvlText w:val="%5."/>
      <w:lvlJc w:val="left"/>
      <w:pPr>
        <w:ind w:left="3600" w:hanging="360"/>
      </w:pPr>
    </w:lvl>
    <w:lvl w:ilvl="5" w:tplc="ECB44C7A" w:tentative="1">
      <w:start w:val="1"/>
      <w:numFmt w:val="lowerRoman"/>
      <w:lvlText w:val="%6."/>
      <w:lvlJc w:val="right"/>
      <w:pPr>
        <w:ind w:left="4320" w:hanging="180"/>
      </w:pPr>
    </w:lvl>
    <w:lvl w:ilvl="6" w:tplc="52168414" w:tentative="1">
      <w:start w:val="1"/>
      <w:numFmt w:val="decimal"/>
      <w:lvlText w:val="%7."/>
      <w:lvlJc w:val="left"/>
      <w:pPr>
        <w:ind w:left="5040" w:hanging="360"/>
      </w:pPr>
    </w:lvl>
    <w:lvl w:ilvl="7" w:tplc="5A387ECE" w:tentative="1">
      <w:start w:val="1"/>
      <w:numFmt w:val="lowerLetter"/>
      <w:lvlText w:val="%8."/>
      <w:lvlJc w:val="left"/>
      <w:pPr>
        <w:ind w:left="5760" w:hanging="360"/>
      </w:pPr>
    </w:lvl>
    <w:lvl w:ilvl="8" w:tplc="0788334C" w:tentative="1">
      <w:start w:val="1"/>
      <w:numFmt w:val="lowerRoman"/>
      <w:lvlText w:val="%9."/>
      <w:lvlJc w:val="right"/>
      <w:pPr>
        <w:ind w:left="6480" w:hanging="180"/>
      </w:pPr>
    </w:lvl>
  </w:abstractNum>
  <w:abstractNum w:abstractNumId="3" w15:restartNumberingAfterBreak="0">
    <w:nsid w:val="2B3E35D1"/>
    <w:multiLevelType w:val="hybridMultilevel"/>
    <w:tmpl w:val="B7167CE2"/>
    <w:lvl w:ilvl="0" w:tplc="D5E6626E">
      <w:start w:val="1"/>
      <w:numFmt w:val="bullet"/>
      <w:lvlText w:val=""/>
      <w:lvlJc w:val="left"/>
      <w:pPr>
        <w:ind w:left="720" w:hanging="360"/>
      </w:pPr>
      <w:rPr>
        <w:rFonts w:ascii="Symbol" w:hAnsi="Symbol" w:hint="default"/>
      </w:rPr>
    </w:lvl>
    <w:lvl w:ilvl="1" w:tplc="6FB292E0" w:tentative="1">
      <w:start w:val="1"/>
      <w:numFmt w:val="bullet"/>
      <w:lvlText w:val="o"/>
      <w:lvlJc w:val="left"/>
      <w:pPr>
        <w:ind w:left="1440" w:hanging="360"/>
      </w:pPr>
      <w:rPr>
        <w:rFonts w:ascii="Courier New" w:hAnsi="Courier New" w:cs="Courier New" w:hint="default"/>
      </w:rPr>
    </w:lvl>
    <w:lvl w:ilvl="2" w:tplc="1E78586A" w:tentative="1">
      <w:start w:val="1"/>
      <w:numFmt w:val="bullet"/>
      <w:lvlText w:val=""/>
      <w:lvlJc w:val="left"/>
      <w:pPr>
        <w:ind w:left="2160" w:hanging="360"/>
      </w:pPr>
      <w:rPr>
        <w:rFonts w:ascii="Wingdings" w:hAnsi="Wingdings" w:hint="default"/>
      </w:rPr>
    </w:lvl>
    <w:lvl w:ilvl="3" w:tplc="5B426F24" w:tentative="1">
      <w:start w:val="1"/>
      <w:numFmt w:val="bullet"/>
      <w:lvlText w:val=""/>
      <w:lvlJc w:val="left"/>
      <w:pPr>
        <w:ind w:left="2880" w:hanging="360"/>
      </w:pPr>
      <w:rPr>
        <w:rFonts w:ascii="Symbol" w:hAnsi="Symbol" w:hint="default"/>
      </w:rPr>
    </w:lvl>
    <w:lvl w:ilvl="4" w:tplc="59B05218" w:tentative="1">
      <w:start w:val="1"/>
      <w:numFmt w:val="bullet"/>
      <w:lvlText w:val="o"/>
      <w:lvlJc w:val="left"/>
      <w:pPr>
        <w:ind w:left="3600" w:hanging="360"/>
      </w:pPr>
      <w:rPr>
        <w:rFonts w:ascii="Courier New" w:hAnsi="Courier New" w:cs="Courier New" w:hint="default"/>
      </w:rPr>
    </w:lvl>
    <w:lvl w:ilvl="5" w:tplc="DBCA60F2" w:tentative="1">
      <w:start w:val="1"/>
      <w:numFmt w:val="bullet"/>
      <w:lvlText w:val=""/>
      <w:lvlJc w:val="left"/>
      <w:pPr>
        <w:ind w:left="4320" w:hanging="360"/>
      </w:pPr>
      <w:rPr>
        <w:rFonts w:ascii="Wingdings" w:hAnsi="Wingdings" w:hint="default"/>
      </w:rPr>
    </w:lvl>
    <w:lvl w:ilvl="6" w:tplc="B4FE1206" w:tentative="1">
      <w:start w:val="1"/>
      <w:numFmt w:val="bullet"/>
      <w:lvlText w:val=""/>
      <w:lvlJc w:val="left"/>
      <w:pPr>
        <w:ind w:left="5040" w:hanging="360"/>
      </w:pPr>
      <w:rPr>
        <w:rFonts w:ascii="Symbol" w:hAnsi="Symbol" w:hint="default"/>
      </w:rPr>
    </w:lvl>
    <w:lvl w:ilvl="7" w:tplc="D1AE819E" w:tentative="1">
      <w:start w:val="1"/>
      <w:numFmt w:val="bullet"/>
      <w:lvlText w:val="o"/>
      <w:lvlJc w:val="left"/>
      <w:pPr>
        <w:ind w:left="5760" w:hanging="360"/>
      </w:pPr>
      <w:rPr>
        <w:rFonts w:ascii="Courier New" w:hAnsi="Courier New" w:cs="Courier New" w:hint="default"/>
      </w:rPr>
    </w:lvl>
    <w:lvl w:ilvl="8" w:tplc="2188B5F8" w:tentative="1">
      <w:start w:val="1"/>
      <w:numFmt w:val="bullet"/>
      <w:lvlText w:val=""/>
      <w:lvlJc w:val="left"/>
      <w:pPr>
        <w:ind w:left="6480" w:hanging="360"/>
      </w:pPr>
      <w:rPr>
        <w:rFonts w:ascii="Wingdings" w:hAnsi="Wingdings" w:hint="default"/>
      </w:rPr>
    </w:lvl>
  </w:abstractNum>
  <w:abstractNum w:abstractNumId="4" w15:restartNumberingAfterBreak="0">
    <w:nsid w:val="2C2E1F9F"/>
    <w:multiLevelType w:val="hybridMultilevel"/>
    <w:tmpl w:val="E1C6077E"/>
    <w:lvl w:ilvl="0" w:tplc="D57E011E">
      <w:start w:val="1"/>
      <w:numFmt w:val="decimal"/>
      <w:lvlText w:val="(%1)"/>
      <w:lvlJc w:val="left"/>
      <w:pPr>
        <w:ind w:left="720" w:hanging="360"/>
      </w:pPr>
      <w:rPr>
        <w:rFonts w:hint="default"/>
        <w:sz w:val="24"/>
      </w:rPr>
    </w:lvl>
    <w:lvl w:ilvl="1" w:tplc="3E8278DC" w:tentative="1">
      <w:start w:val="1"/>
      <w:numFmt w:val="lowerLetter"/>
      <w:lvlText w:val="%2."/>
      <w:lvlJc w:val="left"/>
      <w:pPr>
        <w:ind w:left="1440" w:hanging="360"/>
      </w:pPr>
    </w:lvl>
    <w:lvl w:ilvl="2" w:tplc="1DBC1E1A" w:tentative="1">
      <w:start w:val="1"/>
      <w:numFmt w:val="lowerRoman"/>
      <w:lvlText w:val="%3."/>
      <w:lvlJc w:val="right"/>
      <w:pPr>
        <w:ind w:left="2160" w:hanging="180"/>
      </w:pPr>
    </w:lvl>
    <w:lvl w:ilvl="3" w:tplc="3DCE5E5C" w:tentative="1">
      <w:start w:val="1"/>
      <w:numFmt w:val="decimal"/>
      <w:lvlText w:val="%4."/>
      <w:lvlJc w:val="left"/>
      <w:pPr>
        <w:ind w:left="2880" w:hanging="360"/>
      </w:pPr>
    </w:lvl>
    <w:lvl w:ilvl="4" w:tplc="87D6AABA" w:tentative="1">
      <w:start w:val="1"/>
      <w:numFmt w:val="lowerLetter"/>
      <w:lvlText w:val="%5."/>
      <w:lvlJc w:val="left"/>
      <w:pPr>
        <w:ind w:left="3600" w:hanging="360"/>
      </w:pPr>
    </w:lvl>
    <w:lvl w:ilvl="5" w:tplc="47BC6698" w:tentative="1">
      <w:start w:val="1"/>
      <w:numFmt w:val="lowerRoman"/>
      <w:lvlText w:val="%6."/>
      <w:lvlJc w:val="right"/>
      <w:pPr>
        <w:ind w:left="4320" w:hanging="180"/>
      </w:pPr>
    </w:lvl>
    <w:lvl w:ilvl="6" w:tplc="637E47D8" w:tentative="1">
      <w:start w:val="1"/>
      <w:numFmt w:val="decimal"/>
      <w:lvlText w:val="%7."/>
      <w:lvlJc w:val="left"/>
      <w:pPr>
        <w:ind w:left="5040" w:hanging="360"/>
      </w:pPr>
    </w:lvl>
    <w:lvl w:ilvl="7" w:tplc="AC245520" w:tentative="1">
      <w:start w:val="1"/>
      <w:numFmt w:val="lowerLetter"/>
      <w:lvlText w:val="%8."/>
      <w:lvlJc w:val="left"/>
      <w:pPr>
        <w:ind w:left="5760" w:hanging="360"/>
      </w:pPr>
    </w:lvl>
    <w:lvl w:ilvl="8" w:tplc="1B70F79C" w:tentative="1">
      <w:start w:val="1"/>
      <w:numFmt w:val="lowerRoman"/>
      <w:lvlText w:val="%9."/>
      <w:lvlJc w:val="right"/>
      <w:pPr>
        <w:ind w:left="6480" w:hanging="180"/>
      </w:pPr>
    </w:lvl>
  </w:abstractNum>
  <w:abstractNum w:abstractNumId="5" w15:restartNumberingAfterBreak="0">
    <w:nsid w:val="399B32BB"/>
    <w:multiLevelType w:val="hybridMultilevel"/>
    <w:tmpl w:val="9F527666"/>
    <w:lvl w:ilvl="0" w:tplc="B25857AC">
      <w:start w:val="1"/>
      <w:numFmt w:val="bullet"/>
      <w:lvlText w:val=""/>
      <w:lvlJc w:val="left"/>
      <w:pPr>
        <w:ind w:left="720" w:hanging="360"/>
      </w:pPr>
      <w:rPr>
        <w:rFonts w:ascii="Symbol" w:hAnsi="Symbol" w:hint="default"/>
      </w:rPr>
    </w:lvl>
    <w:lvl w:ilvl="1" w:tplc="BD50508A" w:tentative="1">
      <w:start w:val="1"/>
      <w:numFmt w:val="lowerLetter"/>
      <w:lvlText w:val="%2."/>
      <w:lvlJc w:val="left"/>
      <w:pPr>
        <w:ind w:left="1440" w:hanging="360"/>
      </w:pPr>
    </w:lvl>
    <w:lvl w:ilvl="2" w:tplc="57142D6C" w:tentative="1">
      <w:start w:val="1"/>
      <w:numFmt w:val="lowerRoman"/>
      <w:lvlText w:val="%3."/>
      <w:lvlJc w:val="right"/>
      <w:pPr>
        <w:ind w:left="2160" w:hanging="180"/>
      </w:pPr>
    </w:lvl>
    <w:lvl w:ilvl="3" w:tplc="12DCD544" w:tentative="1">
      <w:start w:val="1"/>
      <w:numFmt w:val="decimal"/>
      <w:lvlText w:val="%4."/>
      <w:lvlJc w:val="left"/>
      <w:pPr>
        <w:ind w:left="2880" w:hanging="360"/>
      </w:pPr>
    </w:lvl>
    <w:lvl w:ilvl="4" w:tplc="175681A2" w:tentative="1">
      <w:start w:val="1"/>
      <w:numFmt w:val="lowerLetter"/>
      <w:lvlText w:val="%5."/>
      <w:lvlJc w:val="left"/>
      <w:pPr>
        <w:ind w:left="3600" w:hanging="360"/>
      </w:pPr>
    </w:lvl>
    <w:lvl w:ilvl="5" w:tplc="AB00BE52" w:tentative="1">
      <w:start w:val="1"/>
      <w:numFmt w:val="lowerRoman"/>
      <w:lvlText w:val="%6."/>
      <w:lvlJc w:val="right"/>
      <w:pPr>
        <w:ind w:left="4320" w:hanging="180"/>
      </w:pPr>
    </w:lvl>
    <w:lvl w:ilvl="6" w:tplc="CA944196" w:tentative="1">
      <w:start w:val="1"/>
      <w:numFmt w:val="decimal"/>
      <w:lvlText w:val="%7."/>
      <w:lvlJc w:val="left"/>
      <w:pPr>
        <w:ind w:left="5040" w:hanging="360"/>
      </w:pPr>
    </w:lvl>
    <w:lvl w:ilvl="7" w:tplc="876CDF94" w:tentative="1">
      <w:start w:val="1"/>
      <w:numFmt w:val="lowerLetter"/>
      <w:lvlText w:val="%8."/>
      <w:lvlJc w:val="left"/>
      <w:pPr>
        <w:ind w:left="5760" w:hanging="360"/>
      </w:pPr>
    </w:lvl>
    <w:lvl w:ilvl="8" w:tplc="AD4A8C1E" w:tentative="1">
      <w:start w:val="1"/>
      <w:numFmt w:val="lowerRoman"/>
      <w:lvlText w:val="%9."/>
      <w:lvlJc w:val="right"/>
      <w:pPr>
        <w:ind w:left="6480" w:hanging="180"/>
      </w:pPr>
    </w:lvl>
  </w:abstractNum>
  <w:abstractNum w:abstractNumId="6" w15:restartNumberingAfterBreak="0">
    <w:nsid w:val="3E67317B"/>
    <w:multiLevelType w:val="hybridMultilevel"/>
    <w:tmpl w:val="E52E9676"/>
    <w:lvl w:ilvl="0" w:tplc="C256F2E6">
      <w:start w:val="1"/>
      <w:numFmt w:val="bullet"/>
      <w:lvlText w:val=""/>
      <w:lvlJc w:val="left"/>
      <w:pPr>
        <w:ind w:left="720" w:hanging="360"/>
      </w:pPr>
      <w:rPr>
        <w:rFonts w:ascii="Symbol" w:hAnsi="Symbol" w:hint="default"/>
      </w:rPr>
    </w:lvl>
    <w:lvl w:ilvl="1" w:tplc="EF44BF88" w:tentative="1">
      <w:start w:val="1"/>
      <w:numFmt w:val="bullet"/>
      <w:lvlText w:val="o"/>
      <w:lvlJc w:val="left"/>
      <w:pPr>
        <w:ind w:left="1440" w:hanging="360"/>
      </w:pPr>
      <w:rPr>
        <w:rFonts w:ascii="Courier New" w:hAnsi="Courier New" w:cs="Courier New" w:hint="default"/>
      </w:rPr>
    </w:lvl>
    <w:lvl w:ilvl="2" w:tplc="7A78ED00" w:tentative="1">
      <w:start w:val="1"/>
      <w:numFmt w:val="bullet"/>
      <w:lvlText w:val=""/>
      <w:lvlJc w:val="left"/>
      <w:pPr>
        <w:ind w:left="2160" w:hanging="360"/>
      </w:pPr>
      <w:rPr>
        <w:rFonts w:ascii="Wingdings" w:hAnsi="Wingdings" w:hint="default"/>
      </w:rPr>
    </w:lvl>
    <w:lvl w:ilvl="3" w:tplc="A8987AFA" w:tentative="1">
      <w:start w:val="1"/>
      <w:numFmt w:val="bullet"/>
      <w:lvlText w:val=""/>
      <w:lvlJc w:val="left"/>
      <w:pPr>
        <w:ind w:left="2880" w:hanging="360"/>
      </w:pPr>
      <w:rPr>
        <w:rFonts w:ascii="Symbol" w:hAnsi="Symbol" w:hint="default"/>
      </w:rPr>
    </w:lvl>
    <w:lvl w:ilvl="4" w:tplc="6D640F94" w:tentative="1">
      <w:start w:val="1"/>
      <w:numFmt w:val="bullet"/>
      <w:lvlText w:val="o"/>
      <w:lvlJc w:val="left"/>
      <w:pPr>
        <w:ind w:left="3600" w:hanging="360"/>
      </w:pPr>
      <w:rPr>
        <w:rFonts w:ascii="Courier New" w:hAnsi="Courier New" w:cs="Courier New" w:hint="default"/>
      </w:rPr>
    </w:lvl>
    <w:lvl w:ilvl="5" w:tplc="F418C710" w:tentative="1">
      <w:start w:val="1"/>
      <w:numFmt w:val="bullet"/>
      <w:lvlText w:val=""/>
      <w:lvlJc w:val="left"/>
      <w:pPr>
        <w:ind w:left="4320" w:hanging="360"/>
      </w:pPr>
      <w:rPr>
        <w:rFonts w:ascii="Wingdings" w:hAnsi="Wingdings" w:hint="default"/>
      </w:rPr>
    </w:lvl>
    <w:lvl w:ilvl="6" w:tplc="51E05EA0" w:tentative="1">
      <w:start w:val="1"/>
      <w:numFmt w:val="bullet"/>
      <w:lvlText w:val=""/>
      <w:lvlJc w:val="left"/>
      <w:pPr>
        <w:ind w:left="5040" w:hanging="360"/>
      </w:pPr>
      <w:rPr>
        <w:rFonts w:ascii="Symbol" w:hAnsi="Symbol" w:hint="default"/>
      </w:rPr>
    </w:lvl>
    <w:lvl w:ilvl="7" w:tplc="BAEEE3EC" w:tentative="1">
      <w:start w:val="1"/>
      <w:numFmt w:val="bullet"/>
      <w:lvlText w:val="o"/>
      <w:lvlJc w:val="left"/>
      <w:pPr>
        <w:ind w:left="5760" w:hanging="360"/>
      </w:pPr>
      <w:rPr>
        <w:rFonts w:ascii="Courier New" w:hAnsi="Courier New" w:cs="Courier New" w:hint="default"/>
      </w:rPr>
    </w:lvl>
    <w:lvl w:ilvl="8" w:tplc="564272DC" w:tentative="1">
      <w:start w:val="1"/>
      <w:numFmt w:val="bullet"/>
      <w:lvlText w:val=""/>
      <w:lvlJc w:val="left"/>
      <w:pPr>
        <w:ind w:left="6480" w:hanging="360"/>
      </w:pPr>
      <w:rPr>
        <w:rFonts w:ascii="Wingdings" w:hAnsi="Wingdings" w:hint="default"/>
      </w:rPr>
    </w:lvl>
  </w:abstractNum>
  <w:abstractNum w:abstractNumId="7" w15:restartNumberingAfterBreak="0">
    <w:nsid w:val="5292004D"/>
    <w:multiLevelType w:val="hybridMultilevel"/>
    <w:tmpl w:val="7ED8957A"/>
    <w:lvl w:ilvl="0" w:tplc="53928660">
      <w:start w:val="1"/>
      <w:numFmt w:val="bullet"/>
      <w:lvlText w:val=""/>
      <w:lvlJc w:val="left"/>
      <w:pPr>
        <w:ind w:left="720" w:hanging="360"/>
      </w:pPr>
      <w:rPr>
        <w:rFonts w:ascii="Symbol" w:hAnsi="Symbol" w:hint="default"/>
      </w:rPr>
    </w:lvl>
    <w:lvl w:ilvl="1" w:tplc="793A1052">
      <w:start w:val="1"/>
      <w:numFmt w:val="bullet"/>
      <w:lvlText w:val="o"/>
      <w:lvlJc w:val="left"/>
      <w:pPr>
        <w:ind w:left="1440" w:hanging="360"/>
      </w:pPr>
      <w:rPr>
        <w:rFonts w:ascii="Courier New" w:hAnsi="Courier New" w:cs="Courier New" w:hint="default"/>
      </w:rPr>
    </w:lvl>
    <w:lvl w:ilvl="2" w:tplc="6038B232">
      <w:start w:val="1"/>
      <w:numFmt w:val="bullet"/>
      <w:lvlText w:val=""/>
      <w:lvlJc w:val="left"/>
      <w:pPr>
        <w:ind w:left="2160" w:hanging="360"/>
      </w:pPr>
      <w:rPr>
        <w:rFonts w:ascii="Wingdings" w:hAnsi="Wingdings" w:hint="default"/>
      </w:rPr>
    </w:lvl>
    <w:lvl w:ilvl="3" w:tplc="B6C07396">
      <w:start w:val="1"/>
      <w:numFmt w:val="bullet"/>
      <w:lvlText w:val=""/>
      <w:lvlJc w:val="left"/>
      <w:pPr>
        <w:ind w:left="2880" w:hanging="360"/>
      </w:pPr>
      <w:rPr>
        <w:rFonts w:ascii="Symbol" w:hAnsi="Symbol" w:hint="default"/>
      </w:rPr>
    </w:lvl>
    <w:lvl w:ilvl="4" w:tplc="B882F272">
      <w:start w:val="1"/>
      <w:numFmt w:val="bullet"/>
      <w:lvlText w:val="o"/>
      <w:lvlJc w:val="left"/>
      <w:pPr>
        <w:ind w:left="3600" w:hanging="360"/>
      </w:pPr>
      <w:rPr>
        <w:rFonts w:ascii="Courier New" w:hAnsi="Courier New" w:cs="Courier New" w:hint="default"/>
      </w:rPr>
    </w:lvl>
    <w:lvl w:ilvl="5" w:tplc="AE92B670">
      <w:start w:val="1"/>
      <w:numFmt w:val="bullet"/>
      <w:lvlText w:val=""/>
      <w:lvlJc w:val="left"/>
      <w:pPr>
        <w:ind w:left="4320" w:hanging="360"/>
      </w:pPr>
      <w:rPr>
        <w:rFonts w:ascii="Wingdings" w:hAnsi="Wingdings" w:hint="default"/>
      </w:rPr>
    </w:lvl>
    <w:lvl w:ilvl="6" w:tplc="822E9754">
      <w:start w:val="1"/>
      <w:numFmt w:val="bullet"/>
      <w:lvlText w:val=""/>
      <w:lvlJc w:val="left"/>
      <w:pPr>
        <w:ind w:left="5040" w:hanging="360"/>
      </w:pPr>
      <w:rPr>
        <w:rFonts w:ascii="Symbol" w:hAnsi="Symbol" w:hint="default"/>
      </w:rPr>
    </w:lvl>
    <w:lvl w:ilvl="7" w:tplc="09600760">
      <w:start w:val="1"/>
      <w:numFmt w:val="bullet"/>
      <w:lvlText w:val="o"/>
      <w:lvlJc w:val="left"/>
      <w:pPr>
        <w:ind w:left="5760" w:hanging="360"/>
      </w:pPr>
      <w:rPr>
        <w:rFonts w:ascii="Courier New" w:hAnsi="Courier New" w:cs="Courier New" w:hint="default"/>
      </w:rPr>
    </w:lvl>
    <w:lvl w:ilvl="8" w:tplc="3192F7EA">
      <w:start w:val="1"/>
      <w:numFmt w:val="bullet"/>
      <w:lvlText w:val=""/>
      <w:lvlJc w:val="left"/>
      <w:pPr>
        <w:ind w:left="6480" w:hanging="360"/>
      </w:pPr>
      <w:rPr>
        <w:rFonts w:ascii="Wingdings" w:hAnsi="Wingdings" w:hint="default"/>
      </w:rPr>
    </w:lvl>
  </w:abstractNum>
  <w:abstractNum w:abstractNumId="8" w15:restartNumberingAfterBreak="0">
    <w:nsid w:val="5D5D7AD5"/>
    <w:multiLevelType w:val="hybridMultilevel"/>
    <w:tmpl w:val="1DC2FBE8"/>
    <w:lvl w:ilvl="0" w:tplc="E75E7D8C">
      <w:start w:val="1"/>
      <w:numFmt w:val="bullet"/>
      <w:lvlText w:val=""/>
      <w:lvlJc w:val="left"/>
      <w:pPr>
        <w:ind w:left="720" w:hanging="360"/>
      </w:pPr>
      <w:rPr>
        <w:rFonts w:ascii="Symbol" w:hAnsi="Symbol" w:hint="default"/>
      </w:rPr>
    </w:lvl>
    <w:lvl w:ilvl="1" w:tplc="06D8F508">
      <w:start w:val="1"/>
      <w:numFmt w:val="bullet"/>
      <w:lvlText w:val="o"/>
      <w:lvlJc w:val="left"/>
      <w:pPr>
        <w:ind w:left="1440" w:hanging="360"/>
      </w:pPr>
      <w:rPr>
        <w:rFonts w:ascii="Courier New" w:hAnsi="Courier New" w:cs="Courier New" w:hint="default"/>
      </w:rPr>
    </w:lvl>
    <w:lvl w:ilvl="2" w:tplc="F2A08A4A">
      <w:start w:val="1"/>
      <w:numFmt w:val="bullet"/>
      <w:lvlText w:val=""/>
      <w:lvlJc w:val="left"/>
      <w:pPr>
        <w:ind w:left="2160" w:hanging="360"/>
      </w:pPr>
      <w:rPr>
        <w:rFonts w:ascii="Wingdings" w:hAnsi="Wingdings" w:hint="default"/>
      </w:rPr>
    </w:lvl>
    <w:lvl w:ilvl="3" w:tplc="B11E5DF2">
      <w:start w:val="1"/>
      <w:numFmt w:val="bullet"/>
      <w:lvlText w:val=""/>
      <w:lvlJc w:val="left"/>
      <w:pPr>
        <w:ind w:left="2880" w:hanging="360"/>
      </w:pPr>
      <w:rPr>
        <w:rFonts w:ascii="Symbol" w:hAnsi="Symbol" w:hint="default"/>
      </w:rPr>
    </w:lvl>
    <w:lvl w:ilvl="4" w:tplc="A274C6C8">
      <w:start w:val="1"/>
      <w:numFmt w:val="bullet"/>
      <w:lvlText w:val="o"/>
      <w:lvlJc w:val="left"/>
      <w:pPr>
        <w:ind w:left="3600" w:hanging="360"/>
      </w:pPr>
      <w:rPr>
        <w:rFonts w:ascii="Courier New" w:hAnsi="Courier New" w:cs="Courier New" w:hint="default"/>
      </w:rPr>
    </w:lvl>
    <w:lvl w:ilvl="5" w:tplc="65D040A0">
      <w:start w:val="1"/>
      <w:numFmt w:val="bullet"/>
      <w:lvlText w:val=""/>
      <w:lvlJc w:val="left"/>
      <w:pPr>
        <w:ind w:left="4320" w:hanging="360"/>
      </w:pPr>
      <w:rPr>
        <w:rFonts w:ascii="Wingdings" w:hAnsi="Wingdings" w:hint="default"/>
      </w:rPr>
    </w:lvl>
    <w:lvl w:ilvl="6" w:tplc="9A2AC124">
      <w:start w:val="1"/>
      <w:numFmt w:val="bullet"/>
      <w:lvlText w:val=""/>
      <w:lvlJc w:val="left"/>
      <w:pPr>
        <w:ind w:left="5040" w:hanging="360"/>
      </w:pPr>
      <w:rPr>
        <w:rFonts w:ascii="Symbol" w:hAnsi="Symbol" w:hint="default"/>
      </w:rPr>
    </w:lvl>
    <w:lvl w:ilvl="7" w:tplc="15CA4C40">
      <w:start w:val="1"/>
      <w:numFmt w:val="bullet"/>
      <w:lvlText w:val="o"/>
      <w:lvlJc w:val="left"/>
      <w:pPr>
        <w:ind w:left="5760" w:hanging="360"/>
      </w:pPr>
      <w:rPr>
        <w:rFonts w:ascii="Courier New" w:hAnsi="Courier New" w:cs="Courier New" w:hint="default"/>
      </w:rPr>
    </w:lvl>
    <w:lvl w:ilvl="8" w:tplc="AF585370">
      <w:start w:val="1"/>
      <w:numFmt w:val="bullet"/>
      <w:lvlText w:val=""/>
      <w:lvlJc w:val="left"/>
      <w:pPr>
        <w:ind w:left="6480" w:hanging="360"/>
      </w:pPr>
      <w:rPr>
        <w:rFonts w:ascii="Wingdings" w:hAnsi="Wingdings" w:hint="default"/>
      </w:rPr>
    </w:lvl>
  </w:abstractNum>
  <w:abstractNum w:abstractNumId="9" w15:restartNumberingAfterBreak="0">
    <w:nsid w:val="5F237971"/>
    <w:multiLevelType w:val="hybridMultilevel"/>
    <w:tmpl w:val="70E0A78A"/>
    <w:lvl w:ilvl="0" w:tplc="3E28F830">
      <w:start w:val="1"/>
      <w:numFmt w:val="bullet"/>
      <w:lvlText w:val=""/>
      <w:lvlJc w:val="left"/>
      <w:pPr>
        <w:ind w:left="720" w:hanging="360"/>
      </w:pPr>
      <w:rPr>
        <w:rFonts w:ascii="Symbol" w:hAnsi="Symbol" w:hint="default"/>
      </w:rPr>
    </w:lvl>
    <w:lvl w:ilvl="1" w:tplc="F6ACDC4A" w:tentative="1">
      <w:start w:val="1"/>
      <w:numFmt w:val="bullet"/>
      <w:lvlText w:val="o"/>
      <w:lvlJc w:val="left"/>
      <w:pPr>
        <w:ind w:left="1440" w:hanging="360"/>
      </w:pPr>
      <w:rPr>
        <w:rFonts w:ascii="Courier New" w:hAnsi="Courier New" w:cs="Courier New" w:hint="default"/>
      </w:rPr>
    </w:lvl>
    <w:lvl w:ilvl="2" w:tplc="8524598C" w:tentative="1">
      <w:start w:val="1"/>
      <w:numFmt w:val="bullet"/>
      <w:lvlText w:val=""/>
      <w:lvlJc w:val="left"/>
      <w:pPr>
        <w:ind w:left="2160" w:hanging="360"/>
      </w:pPr>
      <w:rPr>
        <w:rFonts w:ascii="Wingdings" w:hAnsi="Wingdings" w:hint="default"/>
      </w:rPr>
    </w:lvl>
    <w:lvl w:ilvl="3" w:tplc="DE3886F2" w:tentative="1">
      <w:start w:val="1"/>
      <w:numFmt w:val="bullet"/>
      <w:lvlText w:val=""/>
      <w:lvlJc w:val="left"/>
      <w:pPr>
        <w:ind w:left="2880" w:hanging="360"/>
      </w:pPr>
      <w:rPr>
        <w:rFonts w:ascii="Symbol" w:hAnsi="Symbol" w:hint="default"/>
      </w:rPr>
    </w:lvl>
    <w:lvl w:ilvl="4" w:tplc="54BABE26" w:tentative="1">
      <w:start w:val="1"/>
      <w:numFmt w:val="bullet"/>
      <w:lvlText w:val="o"/>
      <w:lvlJc w:val="left"/>
      <w:pPr>
        <w:ind w:left="3600" w:hanging="360"/>
      </w:pPr>
      <w:rPr>
        <w:rFonts w:ascii="Courier New" w:hAnsi="Courier New" w:cs="Courier New" w:hint="default"/>
      </w:rPr>
    </w:lvl>
    <w:lvl w:ilvl="5" w:tplc="6E1A32AE" w:tentative="1">
      <w:start w:val="1"/>
      <w:numFmt w:val="bullet"/>
      <w:lvlText w:val=""/>
      <w:lvlJc w:val="left"/>
      <w:pPr>
        <w:ind w:left="4320" w:hanging="360"/>
      </w:pPr>
      <w:rPr>
        <w:rFonts w:ascii="Wingdings" w:hAnsi="Wingdings" w:hint="default"/>
      </w:rPr>
    </w:lvl>
    <w:lvl w:ilvl="6" w:tplc="9A761CDC" w:tentative="1">
      <w:start w:val="1"/>
      <w:numFmt w:val="bullet"/>
      <w:lvlText w:val=""/>
      <w:lvlJc w:val="left"/>
      <w:pPr>
        <w:ind w:left="5040" w:hanging="360"/>
      </w:pPr>
      <w:rPr>
        <w:rFonts w:ascii="Symbol" w:hAnsi="Symbol" w:hint="default"/>
      </w:rPr>
    </w:lvl>
    <w:lvl w:ilvl="7" w:tplc="7330881C" w:tentative="1">
      <w:start w:val="1"/>
      <w:numFmt w:val="bullet"/>
      <w:lvlText w:val="o"/>
      <w:lvlJc w:val="left"/>
      <w:pPr>
        <w:ind w:left="5760" w:hanging="360"/>
      </w:pPr>
      <w:rPr>
        <w:rFonts w:ascii="Courier New" w:hAnsi="Courier New" w:cs="Courier New" w:hint="default"/>
      </w:rPr>
    </w:lvl>
    <w:lvl w:ilvl="8" w:tplc="29CCE1F6" w:tentative="1">
      <w:start w:val="1"/>
      <w:numFmt w:val="bullet"/>
      <w:lvlText w:val=""/>
      <w:lvlJc w:val="left"/>
      <w:pPr>
        <w:ind w:left="6480" w:hanging="360"/>
      </w:pPr>
      <w:rPr>
        <w:rFonts w:ascii="Wingdings" w:hAnsi="Wingdings" w:hint="default"/>
      </w:rPr>
    </w:lvl>
  </w:abstractNum>
  <w:abstractNum w:abstractNumId="10" w15:restartNumberingAfterBreak="0">
    <w:nsid w:val="673239BC"/>
    <w:multiLevelType w:val="hybridMultilevel"/>
    <w:tmpl w:val="4C8E5CDC"/>
    <w:lvl w:ilvl="0" w:tplc="07EAD9FC">
      <w:start w:val="1"/>
      <w:numFmt w:val="bullet"/>
      <w:lvlText w:val=""/>
      <w:lvlJc w:val="left"/>
      <w:pPr>
        <w:ind w:left="720" w:hanging="360"/>
      </w:pPr>
      <w:rPr>
        <w:rFonts w:ascii="Symbol" w:hAnsi="Symbol" w:hint="default"/>
      </w:rPr>
    </w:lvl>
    <w:lvl w:ilvl="1" w:tplc="428EAD8C">
      <w:start w:val="1"/>
      <w:numFmt w:val="bullet"/>
      <w:lvlText w:val="o"/>
      <w:lvlJc w:val="left"/>
      <w:pPr>
        <w:ind w:left="1440" w:hanging="360"/>
      </w:pPr>
      <w:rPr>
        <w:rFonts w:ascii="Courier New" w:hAnsi="Courier New" w:cs="Courier New" w:hint="default"/>
      </w:rPr>
    </w:lvl>
    <w:lvl w:ilvl="2" w:tplc="8954CA12">
      <w:start w:val="1"/>
      <w:numFmt w:val="bullet"/>
      <w:lvlText w:val=""/>
      <w:lvlJc w:val="left"/>
      <w:pPr>
        <w:ind w:left="2160" w:hanging="360"/>
      </w:pPr>
      <w:rPr>
        <w:rFonts w:ascii="Wingdings" w:hAnsi="Wingdings" w:hint="default"/>
      </w:rPr>
    </w:lvl>
    <w:lvl w:ilvl="3" w:tplc="9C6ECFA8">
      <w:start w:val="1"/>
      <w:numFmt w:val="bullet"/>
      <w:lvlText w:val=""/>
      <w:lvlJc w:val="left"/>
      <w:pPr>
        <w:ind w:left="2880" w:hanging="360"/>
      </w:pPr>
      <w:rPr>
        <w:rFonts w:ascii="Symbol" w:hAnsi="Symbol" w:hint="default"/>
      </w:rPr>
    </w:lvl>
    <w:lvl w:ilvl="4" w:tplc="E1E23F6E">
      <w:start w:val="1"/>
      <w:numFmt w:val="bullet"/>
      <w:lvlText w:val="o"/>
      <w:lvlJc w:val="left"/>
      <w:pPr>
        <w:ind w:left="3600" w:hanging="360"/>
      </w:pPr>
      <w:rPr>
        <w:rFonts w:ascii="Courier New" w:hAnsi="Courier New" w:cs="Courier New" w:hint="default"/>
      </w:rPr>
    </w:lvl>
    <w:lvl w:ilvl="5" w:tplc="E25C6A90">
      <w:start w:val="1"/>
      <w:numFmt w:val="bullet"/>
      <w:lvlText w:val=""/>
      <w:lvlJc w:val="left"/>
      <w:pPr>
        <w:ind w:left="4320" w:hanging="360"/>
      </w:pPr>
      <w:rPr>
        <w:rFonts w:ascii="Wingdings" w:hAnsi="Wingdings" w:hint="default"/>
      </w:rPr>
    </w:lvl>
    <w:lvl w:ilvl="6" w:tplc="7600780C">
      <w:start w:val="1"/>
      <w:numFmt w:val="bullet"/>
      <w:lvlText w:val=""/>
      <w:lvlJc w:val="left"/>
      <w:pPr>
        <w:ind w:left="5040" w:hanging="360"/>
      </w:pPr>
      <w:rPr>
        <w:rFonts w:ascii="Symbol" w:hAnsi="Symbol" w:hint="default"/>
      </w:rPr>
    </w:lvl>
    <w:lvl w:ilvl="7" w:tplc="0534060C">
      <w:start w:val="1"/>
      <w:numFmt w:val="bullet"/>
      <w:lvlText w:val="o"/>
      <w:lvlJc w:val="left"/>
      <w:pPr>
        <w:ind w:left="5760" w:hanging="360"/>
      </w:pPr>
      <w:rPr>
        <w:rFonts w:ascii="Courier New" w:hAnsi="Courier New" w:cs="Courier New" w:hint="default"/>
      </w:rPr>
    </w:lvl>
    <w:lvl w:ilvl="8" w:tplc="50843156">
      <w:start w:val="1"/>
      <w:numFmt w:val="bullet"/>
      <w:lvlText w:val=""/>
      <w:lvlJc w:val="left"/>
      <w:pPr>
        <w:ind w:left="6480" w:hanging="360"/>
      </w:pPr>
      <w:rPr>
        <w:rFonts w:ascii="Wingdings" w:hAnsi="Wingdings" w:hint="default"/>
      </w:rPr>
    </w:lvl>
  </w:abstractNum>
  <w:abstractNum w:abstractNumId="11" w15:restartNumberingAfterBreak="0">
    <w:nsid w:val="6FFB4948"/>
    <w:multiLevelType w:val="multilevel"/>
    <w:tmpl w:val="1018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587C87"/>
    <w:multiLevelType w:val="multilevel"/>
    <w:tmpl w:val="4522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CE1975"/>
    <w:multiLevelType w:val="hybridMultilevel"/>
    <w:tmpl w:val="A87668A8"/>
    <w:lvl w:ilvl="0" w:tplc="B6B27A10">
      <w:start w:val="1"/>
      <w:numFmt w:val="decimal"/>
      <w:lvlText w:val="%1."/>
      <w:lvlJc w:val="left"/>
      <w:pPr>
        <w:ind w:left="720" w:hanging="360"/>
      </w:pPr>
    </w:lvl>
    <w:lvl w:ilvl="1" w:tplc="4D7ABD36" w:tentative="1">
      <w:start w:val="1"/>
      <w:numFmt w:val="lowerLetter"/>
      <w:lvlText w:val="%2."/>
      <w:lvlJc w:val="left"/>
      <w:pPr>
        <w:ind w:left="1440" w:hanging="360"/>
      </w:pPr>
    </w:lvl>
    <w:lvl w:ilvl="2" w:tplc="6D1AE526" w:tentative="1">
      <w:start w:val="1"/>
      <w:numFmt w:val="lowerRoman"/>
      <w:lvlText w:val="%3."/>
      <w:lvlJc w:val="right"/>
      <w:pPr>
        <w:ind w:left="2160" w:hanging="180"/>
      </w:pPr>
    </w:lvl>
    <w:lvl w:ilvl="3" w:tplc="702A7CC6" w:tentative="1">
      <w:start w:val="1"/>
      <w:numFmt w:val="decimal"/>
      <w:lvlText w:val="%4."/>
      <w:lvlJc w:val="left"/>
      <w:pPr>
        <w:ind w:left="2880" w:hanging="360"/>
      </w:pPr>
    </w:lvl>
    <w:lvl w:ilvl="4" w:tplc="1FDE0750" w:tentative="1">
      <w:start w:val="1"/>
      <w:numFmt w:val="lowerLetter"/>
      <w:lvlText w:val="%5."/>
      <w:lvlJc w:val="left"/>
      <w:pPr>
        <w:ind w:left="3600" w:hanging="360"/>
      </w:pPr>
    </w:lvl>
    <w:lvl w:ilvl="5" w:tplc="07BAB2C8" w:tentative="1">
      <w:start w:val="1"/>
      <w:numFmt w:val="lowerRoman"/>
      <w:lvlText w:val="%6."/>
      <w:lvlJc w:val="right"/>
      <w:pPr>
        <w:ind w:left="4320" w:hanging="180"/>
      </w:pPr>
    </w:lvl>
    <w:lvl w:ilvl="6" w:tplc="2DCC61DA" w:tentative="1">
      <w:start w:val="1"/>
      <w:numFmt w:val="decimal"/>
      <w:lvlText w:val="%7."/>
      <w:lvlJc w:val="left"/>
      <w:pPr>
        <w:ind w:left="5040" w:hanging="360"/>
      </w:pPr>
    </w:lvl>
    <w:lvl w:ilvl="7" w:tplc="83EA3986" w:tentative="1">
      <w:start w:val="1"/>
      <w:numFmt w:val="lowerLetter"/>
      <w:lvlText w:val="%8."/>
      <w:lvlJc w:val="left"/>
      <w:pPr>
        <w:ind w:left="5760" w:hanging="360"/>
      </w:pPr>
    </w:lvl>
    <w:lvl w:ilvl="8" w:tplc="459E27F2" w:tentative="1">
      <w:start w:val="1"/>
      <w:numFmt w:val="lowerRoman"/>
      <w:lvlText w:val="%9."/>
      <w:lvlJc w:val="right"/>
      <w:pPr>
        <w:ind w:left="6480" w:hanging="180"/>
      </w:pPr>
    </w:lvl>
  </w:abstractNum>
  <w:num w:numId="1" w16cid:durableId="414594914">
    <w:abstractNumId w:val="13"/>
  </w:num>
  <w:num w:numId="2" w16cid:durableId="991373538">
    <w:abstractNumId w:val="2"/>
  </w:num>
  <w:num w:numId="3" w16cid:durableId="1351833605">
    <w:abstractNumId w:val="11"/>
  </w:num>
  <w:num w:numId="4" w16cid:durableId="727999205">
    <w:abstractNumId w:val="3"/>
  </w:num>
  <w:num w:numId="5" w16cid:durableId="636371996">
    <w:abstractNumId w:val="0"/>
  </w:num>
  <w:num w:numId="6" w16cid:durableId="1947884979">
    <w:abstractNumId w:val="12"/>
  </w:num>
  <w:num w:numId="7" w16cid:durableId="310984132">
    <w:abstractNumId w:val="1"/>
  </w:num>
  <w:num w:numId="8" w16cid:durableId="994915086">
    <w:abstractNumId w:val="9"/>
  </w:num>
  <w:num w:numId="9" w16cid:durableId="1599630909">
    <w:abstractNumId w:val="5"/>
  </w:num>
  <w:num w:numId="10" w16cid:durableId="1686979514">
    <w:abstractNumId w:val="6"/>
  </w:num>
  <w:num w:numId="11" w16cid:durableId="1120025965">
    <w:abstractNumId w:val="10"/>
  </w:num>
  <w:num w:numId="12" w16cid:durableId="1396127739">
    <w:abstractNumId w:val="8"/>
  </w:num>
  <w:num w:numId="13" w16cid:durableId="185486761">
    <w:abstractNumId w:val="7"/>
  </w:num>
  <w:num w:numId="14" w16cid:durableId="184174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2CA"/>
    <w:rsid w:val="00001C7D"/>
    <w:rsid w:val="00013265"/>
    <w:rsid w:val="00016AD1"/>
    <w:rsid w:val="00020657"/>
    <w:rsid w:val="00025C77"/>
    <w:rsid w:val="00035F63"/>
    <w:rsid w:val="00036D89"/>
    <w:rsid w:val="00042B31"/>
    <w:rsid w:val="000508C2"/>
    <w:rsid w:val="00062BAA"/>
    <w:rsid w:val="00067F5A"/>
    <w:rsid w:val="00070202"/>
    <w:rsid w:val="000714AD"/>
    <w:rsid w:val="0007262E"/>
    <w:rsid w:val="00073E61"/>
    <w:rsid w:val="00076C74"/>
    <w:rsid w:val="00083B66"/>
    <w:rsid w:val="00083DEB"/>
    <w:rsid w:val="00084A08"/>
    <w:rsid w:val="000A10D5"/>
    <w:rsid w:val="000A1562"/>
    <w:rsid w:val="000A328E"/>
    <w:rsid w:val="000B4EAC"/>
    <w:rsid w:val="000C06EB"/>
    <w:rsid w:val="000C3AF4"/>
    <w:rsid w:val="000D4094"/>
    <w:rsid w:val="000F2036"/>
    <w:rsid w:val="000F6E7A"/>
    <w:rsid w:val="00100F12"/>
    <w:rsid w:val="001021D4"/>
    <w:rsid w:val="00102C45"/>
    <w:rsid w:val="001049BB"/>
    <w:rsid w:val="00112F0F"/>
    <w:rsid w:val="00124071"/>
    <w:rsid w:val="00130FEF"/>
    <w:rsid w:val="00133B0E"/>
    <w:rsid w:val="00140348"/>
    <w:rsid w:val="00144A8F"/>
    <w:rsid w:val="00154B51"/>
    <w:rsid w:val="00156097"/>
    <w:rsid w:val="00156410"/>
    <w:rsid w:val="00163D2E"/>
    <w:rsid w:val="001640AC"/>
    <w:rsid w:val="001676EF"/>
    <w:rsid w:val="001754F3"/>
    <w:rsid w:val="00175862"/>
    <w:rsid w:val="00177589"/>
    <w:rsid w:val="001811E0"/>
    <w:rsid w:val="001813DE"/>
    <w:rsid w:val="00182AC4"/>
    <w:rsid w:val="001A2844"/>
    <w:rsid w:val="001A3BAD"/>
    <w:rsid w:val="001A4FA5"/>
    <w:rsid w:val="001A632F"/>
    <w:rsid w:val="001B363D"/>
    <w:rsid w:val="001B517C"/>
    <w:rsid w:val="001C4384"/>
    <w:rsid w:val="001D0233"/>
    <w:rsid w:val="001D2621"/>
    <w:rsid w:val="001D278D"/>
    <w:rsid w:val="001D6F43"/>
    <w:rsid w:val="001E4F60"/>
    <w:rsid w:val="001F4752"/>
    <w:rsid w:val="001F6B1E"/>
    <w:rsid w:val="00207EBD"/>
    <w:rsid w:val="002165EB"/>
    <w:rsid w:val="002238D2"/>
    <w:rsid w:val="00230E31"/>
    <w:rsid w:val="00236B1D"/>
    <w:rsid w:val="00240818"/>
    <w:rsid w:val="002446B8"/>
    <w:rsid w:val="00253548"/>
    <w:rsid w:val="00256C37"/>
    <w:rsid w:val="0025720D"/>
    <w:rsid w:val="00257B82"/>
    <w:rsid w:val="0026460E"/>
    <w:rsid w:val="00270014"/>
    <w:rsid w:val="00270B4F"/>
    <w:rsid w:val="00274E4D"/>
    <w:rsid w:val="0027679B"/>
    <w:rsid w:val="00283A14"/>
    <w:rsid w:val="0028409C"/>
    <w:rsid w:val="0029319D"/>
    <w:rsid w:val="002A4A28"/>
    <w:rsid w:val="002A53B3"/>
    <w:rsid w:val="002A6880"/>
    <w:rsid w:val="002C15D6"/>
    <w:rsid w:val="002C1E03"/>
    <w:rsid w:val="002C370F"/>
    <w:rsid w:val="002C4790"/>
    <w:rsid w:val="002D5CCF"/>
    <w:rsid w:val="002E6BDD"/>
    <w:rsid w:val="002E7A3E"/>
    <w:rsid w:val="002F4376"/>
    <w:rsid w:val="002F4A7C"/>
    <w:rsid w:val="002F5CB3"/>
    <w:rsid w:val="002F6FEA"/>
    <w:rsid w:val="002F7F58"/>
    <w:rsid w:val="00300A5F"/>
    <w:rsid w:val="00300B0F"/>
    <w:rsid w:val="00300C4D"/>
    <w:rsid w:val="00304CF3"/>
    <w:rsid w:val="003051C7"/>
    <w:rsid w:val="003058B9"/>
    <w:rsid w:val="003076FE"/>
    <w:rsid w:val="00311AB0"/>
    <w:rsid w:val="00320C57"/>
    <w:rsid w:val="003232E0"/>
    <w:rsid w:val="00334EE1"/>
    <w:rsid w:val="00335900"/>
    <w:rsid w:val="00336468"/>
    <w:rsid w:val="00336A37"/>
    <w:rsid w:val="00337DDD"/>
    <w:rsid w:val="00343492"/>
    <w:rsid w:val="0034607B"/>
    <w:rsid w:val="00347290"/>
    <w:rsid w:val="00364407"/>
    <w:rsid w:val="003653FD"/>
    <w:rsid w:val="00365FFB"/>
    <w:rsid w:val="003703D2"/>
    <w:rsid w:val="00375EB0"/>
    <w:rsid w:val="00383E44"/>
    <w:rsid w:val="0038751E"/>
    <w:rsid w:val="00387D9B"/>
    <w:rsid w:val="003A31A9"/>
    <w:rsid w:val="003A431A"/>
    <w:rsid w:val="003A447F"/>
    <w:rsid w:val="003A6AFC"/>
    <w:rsid w:val="003C3BE1"/>
    <w:rsid w:val="003C4DA9"/>
    <w:rsid w:val="003D36EB"/>
    <w:rsid w:val="003E52AD"/>
    <w:rsid w:val="003F42BA"/>
    <w:rsid w:val="0040113D"/>
    <w:rsid w:val="00403045"/>
    <w:rsid w:val="00403A79"/>
    <w:rsid w:val="00407D5E"/>
    <w:rsid w:val="0041420A"/>
    <w:rsid w:val="00422455"/>
    <w:rsid w:val="00434E05"/>
    <w:rsid w:val="00435DD6"/>
    <w:rsid w:val="00436BE2"/>
    <w:rsid w:val="0044373E"/>
    <w:rsid w:val="00456C13"/>
    <w:rsid w:val="00460A77"/>
    <w:rsid w:val="004709F3"/>
    <w:rsid w:val="00475A61"/>
    <w:rsid w:val="004813A9"/>
    <w:rsid w:val="004924AD"/>
    <w:rsid w:val="004A1474"/>
    <w:rsid w:val="004A5469"/>
    <w:rsid w:val="004B05F3"/>
    <w:rsid w:val="004B0990"/>
    <w:rsid w:val="004B0BED"/>
    <w:rsid w:val="004B1119"/>
    <w:rsid w:val="004B3878"/>
    <w:rsid w:val="004B610D"/>
    <w:rsid w:val="004C6B7F"/>
    <w:rsid w:val="004D3C30"/>
    <w:rsid w:val="004E3249"/>
    <w:rsid w:val="004F179B"/>
    <w:rsid w:val="004F3CC2"/>
    <w:rsid w:val="004F5AF8"/>
    <w:rsid w:val="004F645E"/>
    <w:rsid w:val="00507E28"/>
    <w:rsid w:val="00511F13"/>
    <w:rsid w:val="00512D14"/>
    <w:rsid w:val="00516F4E"/>
    <w:rsid w:val="005207A9"/>
    <w:rsid w:val="005222FD"/>
    <w:rsid w:val="0052511B"/>
    <w:rsid w:val="00530C05"/>
    <w:rsid w:val="0053133F"/>
    <w:rsid w:val="00531919"/>
    <w:rsid w:val="0053793D"/>
    <w:rsid w:val="005405CE"/>
    <w:rsid w:val="005410F3"/>
    <w:rsid w:val="0054423E"/>
    <w:rsid w:val="00546E8A"/>
    <w:rsid w:val="005519FE"/>
    <w:rsid w:val="005615F3"/>
    <w:rsid w:val="00561CED"/>
    <w:rsid w:val="00566B5E"/>
    <w:rsid w:val="00567FF8"/>
    <w:rsid w:val="00572E2A"/>
    <w:rsid w:val="005816F0"/>
    <w:rsid w:val="00581F12"/>
    <w:rsid w:val="00591FF6"/>
    <w:rsid w:val="005951A4"/>
    <w:rsid w:val="005A0B36"/>
    <w:rsid w:val="005C0832"/>
    <w:rsid w:val="005C184E"/>
    <w:rsid w:val="005C7A71"/>
    <w:rsid w:val="005D0130"/>
    <w:rsid w:val="005E1A19"/>
    <w:rsid w:val="005E2BE1"/>
    <w:rsid w:val="005E5736"/>
    <w:rsid w:val="005F0F66"/>
    <w:rsid w:val="005F7448"/>
    <w:rsid w:val="006030EA"/>
    <w:rsid w:val="00605FAA"/>
    <w:rsid w:val="006079E1"/>
    <w:rsid w:val="0061236B"/>
    <w:rsid w:val="006167A1"/>
    <w:rsid w:val="00617946"/>
    <w:rsid w:val="00622D24"/>
    <w:rsid w:val="00627834"/>
    <w:rsid w:val="0063076D"/>
    <w:rsid w:val="006363D4"/>
    <w:rsid w:val="00640935"/>
    <w:rsid w:val="00640F9F"/>
    <w:rsid w:val="006437E9"/>
    <w:rsid w:val="00647334"/>
    <w:rsid w:val="00650A93"/>
    <w:rsid w:val="00651CD2"/>
    <w:rsid w:val="00656739"/>
    <w:rsid w:val="0067083D"/>
    <w:rsid w:val="00671389"/>
    <w:rsid w:val="00673E7D"/>
    <w:rsid w:val="00674663"/>
    <w:rsid w:val="00683079"/>
    <w:rsid w:val="00685085"/>
    <w:rsid w:val="006A4067"/>
    <w:rsid w:val="006A492D"/>
    <w:rsid w:val="006A4C31"/>
    <w:rsid w:val="006A7323"/>
    <w:rsid w:val="006B2A70"/>
    <w:rsid w:val="006B55C3"/>
    <w:rsid w:val="006B7EFA"/>
    <w:rsid w:val="006D3BE8"/>
    <w:rsid w:val="006D4C1A"/>
    <w:rsid w:val="006D7022"/>
    <w:rsid w:val="006E34DB"/>
    <w:rsid w:val="006F13EC"/>
    <w:rsid w:val="006F1E2D"/>
    <w:rsid w:val="006F3F34"/>
    <w:rsid w:val="006F727C"/>
    <w:rsid w:val="007012E3"/>
    <w:rsid w:val="00702977"/>
    <w:rsid w:val="0071760E"/>
    <w:rsid w:val="00720C5D"/>
    <w:rsid w:val="00724821"/>
    <w:rsid w:val="00726E27"/>
    <w:rsid w:val="00727650"/>
    <w:rsid w:val="007338B4"/>
    <w:rsid w:val="0073481F"/>
    <w:rsid w:val="00747B9C"/>
    <w:rsid w:val="00752018"/>
    <w:rsid w:val="00753A9C"/>
    <w:rsid w:val="007748E5"/>
    <w:rsid w:val="00786C88"/>
    <w:rsid w:val="007932CA"/>
    <w:rsid w:val="00793D83"/>
    <w:rsid w:val="007966F1"/>
    <w:rsid w:val="00797968"/>
    <w:rsid w:val="007A0424"/>
    <w:rsid w:val="007B0286"/>
    <w:rsid w:val="007B0DD1"/>
    <w:rsid w:val="007B10B9"/>
    <w:rsid w:val="007B2A8F"/>
    <w:rsid w:val="007B7B7A"/>
    <w:rsid w:val="007C5FA7"/>
    <w:rsid w:val="007C63CB"/>
    <w:rsid w:val="007C66DE"/>
    <w:rsid w:val="007E22AA"/>
    <w:rsid w:val="007F2E29"/>
    <w:rsid w:val="007F3D9A"/>
    <w:rsid w:val="007F5FA6"/>
    <w:rsid w:val="007F6DEF"/>
    <w:rsid w:val="0080136F"/>
    <w:rsid w:val="00816431"/>
    <w:rsid w:val="00834253"/>
    <w:rsid w:val="008408E5"/>
    <w:rsid w:val="00840FF8"/>
    <w:rsid w:val="00844B8D"/>
    <w:rsid w:val="008459A1"/>
    <w:rsid w:val="0086449F"/>
    <w:rsid w:val="00870738"/>
    <w:rsid w:val="0087557D"/>
    <w:rsid w:val="00876B60"/>
    <w:rsid w:val="00880EA6"/>
    <w:rsid w:val="00886422"/>
    <w:rsid w:val="00892EB8"/>
    <w:rsid w:val="008A0ABB"/>
    <w:rsid w:val="008B3928"/>
    <w:rsid w:val="008C3FB7"/>
    <w:rsid w:val="008C5651"/>
    <w:rsid w:val="008D24D9"/>
    <w:rsid w:val="008E27B0"/>
    <w:rsid w:val="008E669B"/>
    <w:rsid w:val="008F4C5D"/>
    <w:rsid w:val="009016AF"/>
    <w:rsid w:val="00910E20"/>
    <w:rsid w:val="00910F26"/>
    <w:rsid w:val="009150F7"/>
    <w:rsid w:val="009313DE"/>
    <w:rsid w:val="00931FD4"/>
    <w:rsid w:val="0094239A"/>
    <w:rsid w:val="00953E24"/>
    <w:rsid w:val="00955A1A"/>
    <w:rsid w:val="00964094"/>
    <w:rsid w:val="00966B6C"/>
    <w:rsid w:val="00975FDA"/>
    <w:rsid w:val="00976316"/>
    <w:rsid w:val="009768DB"/>
    <w:rsid w:val="00981C58"/>
    <w:rsid w:val="0098593B"/>
    <w:rsid w:val="00985C2D"/>
    <w:rsid w:val="00994A70"/>
    <w:rsid w:val="00995D06"/>
    <w:rsid w:val="009A6A71"/>
    <w:rsid w:val="009A75FA"/>
    <w:rsid w:val="009B2AA4"/>
    <w:rsid w:val="009D4665"/>
    <w:rsid w:val="009D78D7"/>
    <w:rsid w:val="009E3188"/>
    <w:rsid w:val="009E4F2D"/>
    <w:rsid w:val="009F2D5F"/>
    <w:rsid w:val="009F44C6"/>
    <w:rsid w:val="00A002C5"/>
    <w:rsid w:val="00A20021"/>
    <w:rsid w:val="00A30454"/>
    <w:rsid w:val="00A34154"/>
    <w:rsid w:val="00A365FD"/>
    <w:rsid w:val="00A422EE"/>
    <w:rsid w:val="00A428C1"/>
    <w:rsid w:val="00A527C4"/>
    <w:rsid w:val="00A55BC2"/>
    <w:rsid w:val="00A60FC7"/>
    <w:rsid w:val="00A61138"/>
    <w:rsid w:val="00A67CBB"/>
    <w:rsid w:val="00A734C4"/>
    <w:rsid w:val="00A77D86"/>
    <w:rsid w:val="00A800A8"/>
    <w:rsid w:val="00A81590"/>
    <w:rsid w:val="00A8268C"/>
    <w:rsid w:val="00A85708"/>
    <w:rsid w:val="00A91EC1"/>
    <w:rsid w:val="00A92FA3"/>
    <w:rsid w:val="00AA794E"/>
    <w:rsid w:val="00AC4D44"/>
    <w:rsid w:val="00AC69BE"/>
    <w:rsid w:val="00AC757D"/>
    <w:rsid w:val="00AD2412"/>
    <w:rsid w:val="00AE28E3"/>
    <w:rsid w:val="00AF7792"/>
    <w:rsid w:val="00B07AB1"/>
    <w:rsid w:val="00B126AE"/>
    <w:rsid w:val="00B20B31"/>
    <w:rsid w:val="00B26B35"/>
    <w:rsid w:val="00B27D92"/>
    <w:rsid w:val="00B306FA"/>
    <w:rsid w:val="00B46157"/>
    <w:rsid w:val="00B462CF"/>
    <w:rsid w:val="00B6002D"/>
    <w:rsid w:val="00B6701A"/>
    <w:rsid w:val="00B70247"/>
    <w:rsid w:val="00B91A2A"/>
    <w:rsid w:val="00BA3755"/>
    <w:rsid w:val="00BB0028"/>
    <w:rsid w:val="00BB130F"/>
    <w:rsid w:val="00BB5670"/>
    <w:rsid w:val="00BB6587"/>
    <w:rsid w:val="00BC6B11"/>
    <w:rsid w:val="00BD2E86"/>
    <w:rsid w:val="00BD632C"/>
    <w:rsid w:val="00BE5718"/>
    <w:rsid w:val="00BE6E72"/>
    <w:rsid w:val="00BF1268"/>
    <w:rsid w:val="00BF1408"/>
    <w:rsid w:val="00BF3053"/>
    <w:rsid w:val="00BF5065"/>
    <w:rsid w:val="00C0268A"/>
    <w:rsid w:val="00C06361"/>
    <w:rsid w:val="00C1441C"/>
    <w:rsid w:val="00C16A3A"/>
    <w:rsid w:val="00C36694"/>
    <w:rsid w:val="00C44105"/>
    <w:rsid w:val="00C4433B"/>
    <w:rsid w:val="00C46FEC"/>
    <w:rsid w:val="00C531F0"/>
    <w:rsid w:val="00C54C25"/>
    <w:rsid w:val="00C555A4"/>
    <w:rsid w:val="00C557E2"/>
    <w:rsid w:val="00C56979"/>
    <w:rsid w:val="00C57C9C"/>
    <w:rsid w:val="00C61D0A"/>
    <w:rsid w:val="00C67DB0"/>
    <w:rsid w:val="00C71142"/>
    <w:rsid w:val="00C71230"/>
    <w:rsid w:val="00C71D3E"/>
    <w:rsid w:val="00C737E4"/>
    <w:rsid w:val="00C74800"/>
    <w:rsid w:val="00C8293B"/>
    <w:rsid w:val="00C82A47"/>
    <w:rsid w:val="00C95146"/>
    <w:rsid w:val="00C976F6"/>
    <w:rsid w:val="00CA0160"/>
    <w:rsid w:val="00CA027D"/>
    <w:rsid w:val="00CA3846"/>
    <w:rsid w:val="00CA38DA"/>
    <w:rsid w:val="00CC7796"/>
    <w:rsid w:val="00CE1559"/>
    <w:rsid w:val="00CE359C"/>
    <w:rsid w:val="00CE3A0C"/>
    <w:rsid w:val="00CE7C77"/>
    <w:rsid w:val="00CF151E"/>
    <w:rsid w:val="00CF2C1B"/>
    <w:rsid w:val="00D00FDB"/>
    <w:rsid w:val="00D01A30"/>
    <w:rsid w:val="00D0324B"/>
    <w:rsid w:val="00D04F5F"/>
    <w:rsid w:val="00D119F9"/>
    <w:rsid w:val="00D1507B"/>
    <w:rsid w:val="00D166EA"/>
    <w:rsid w:val="00D215D9"/>
    <w:rsid w:val="00D23821"/>
    <w:rsid w:val="00D24477"/>
    <w:rsid w:val="00D24DAF"/>
    <w:rsid w:val="00D26676"/>
    <w:rsid w:val="00D33FF8"/>
    <w:rsid w:val="00D36161"/>
    <w:rsid w:val="00D36812"/>
    <w:rsid w:val="00D43C22"/>
    <w:rsid w:val="00D57987"/>
    <w:rsid w:val="00D608FE"/>
    <w:rsid w:val="00D77CB6"/>
    <w:rsid w:val="00D8657E"/>
    <w:rsid w:val="00DA422C"/>
    <w:rsid w:val="00DA7162"/>
    <w:rsid w:val="00DB2950"/>
    <w:rsid w:val="00DB6478"/>
    <w:rsid w:val="00DB6DE2"/>
    <w:rsid w:val="00DB76D7"/>
    <w:rsid w:val="00DC057A"/>
    <w:rsid w:val="00DC0E79"/>
    <w:rsid w:val="00DD23D0"/>
    <w:rsid w:val="00DE0D35"/>
    <w:rsid w:val="00DE1F99"/>
    <w:rsid w:val="00DE4B43"/>
    <w:rsid w:val="00DF0528"/>
    <w:rsid w:val="00DF1032"/>
    <w:rsid w:val="00DF43F7"/>
    <w:rsid w:val="00DF5D1B"/>
    <w:rsid w:val="00E16A5E"/>
    <w:rsid w:val="00E1759D"/>
    <w:rsid w:val="00E2574B"/>
    <w:rsid w:val="00E27C33"/>
    <w:rsid w:val="00E327B5"/>
    <w:rsid w:val="00E34FBF"/>
    <w:rsid w:val="00E374D2"/>
    <w:rsid w:val="00E45C23"/>
    <w:rsid w:val="00E503E0"/>
    <w:rsid w:val="00E51F2F"/>
    <w:rsid w:val="00E52AA1"/>
    <w:rsid w:val="00E54667"/>
    <w:rsid w:val="00E55179"/>
    <w:rsid w:val="00E56EF1"/>
    <w:rsid w:val="00E70488"/>
    <w:rsid w:val="00E717D9"/>
    <w:rsid w:val="00E72FA8"/>
    <w:rsid w:val="00E76A4E"/>
    <w:rsid w:val="00E77352"/>
    <w:rsid w:val="00E82430"/>
    <w:rsid w:val="00E847F0"/>
    <w:rsid w:val="00E84C03"/>
    <w:rsid w:val="00E94283"/>
    <w:rsid w:val="00EA1F04"/>
    <w:rsid w:val="00EA4D95"/>
    <w:rsid w:val="00EA51B3"/>
    <w:rsid w:val="00EA724C"/>
    <w:rsid w:val="00EB2093"/>
    <w:rsid w:val="00EB234D"/>
    <w:rsid w:val="00EC5C19"/>
    <w:rsid w:val="00EC636C"/>
    <w:rsid w:val="00EC6FAB"/>
    <w:rsid w:val="00ED108D"/>
    <w:rsid w:val="00ED5BBD"/>
    <w:rsid w:val="00EE409E"/>
    <w:rsid w:val="00EE5B2E"/>
    <w:rsid w:val="00EE5BCC"/>
    <w:rsid w:val="00EE6B4F"/>
    <w:rsid w:val="00EE7BF7"/>
    <w:rsid w:val="00EE7E2F"/>
    <w:rsid w:val="00EF58A8"/>
    <w:rsid w:val="00F01690"/>
    <w:rsid w:val="00F03152"/>
    <w:rsid w:val="00F04FF5"/>
    <w:rsid w:val="00F128F3"/>
    <w:rsid w:val="00F17C17"/>
    <w:rsid w:val="00F310C9"/>
    <w:rsid w:val="00F31F0C"/>
    <w:rsid w:val="00F332A1"/>
    <w:rsid w:val="00F445F5"/>
    <w:rsid w:val="00F51A12"/>
    <w:rsid w:val="00F53824"/>
    <w:rsid w:val="00F57A2E"/>
    <w:rsid w:val="00F64C1B"/>
    <w:rsid w:val="00F70663"/>
    <w:rsid w:val="00F821DA"/>
    <w:rsid w:val="00F97946"/>
    <w:rsid w:val="00FA3F9F"/>
    <w:rsid w:val="00FB4502"/>
    <w:rsid w:val="00FB53ED"/>
    <w:rsid w:val="00FC0321"/>
    <w:rsid w:val="00FC6321"/>
    <w:rsid w:val="00FC6824"/>
    <w:rsid w:val="00FD1BAD"/>
    <w:rsid w:val="00FD3913"/>
    <w:rsid w:val="00FE01B2"/>
    <w:rsid w:val="00FE3A7D"/>
    <w:rsid w:val="00FE3FCD"/>
    <w:rsid w:val="00FF0756"/>
    <w:rsid w:val="00FF1E45"/>
    <w:rsid w:val="00FF7A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3E145"/>
  <w15:chartTrackingRefBased/>
  <w15:docId w15:val="{35B0B174-33EB-4EBB-9B41-5920865E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932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932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932C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932C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932C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932C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932C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932C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932C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932C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932C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932C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932C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932C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932C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932C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932C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932CA"/>
    <w:rPr>
      <w:rFonts w:eastAsiaTheme="majorEastAsia" w:cstheme="majorBidi"/>
      <w:color w:val="272727" w:themeColor="text1" w:themeTint="D8"/>
    </w:rPr>
  </w:style>
  <w:style w:type="paragraph" w:styleId="Tytu">
    <w:name w:val="Title"/>
    <w:basedOn w:val="Normalny"/>
    <w:next w:val="Normalny"/>
    <w:link w:val="TytuZnak"/>
    <w:uiPriority w:val="10"/>
    <w:qFormat/>
    <w:rsid w:val="007932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932C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932C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932C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932CA"/>
    <w:pPr>
      <w:spacing w:before="160"/>
      <w:jc w:val="center"/>
    </w:pPr>
    <w:rPr>
      <w:i/>
      <w:iCs/>
      <w:color w:val="404040" w:themeColor="text1" w:themeTint="BF"/>
    </w:rPr>
  </w:style>
  <w:style w:type="character" w:customStyle="1" w:styleId="CytatZnak">
    <w:name w:val="Cytat Znak"/>
    <w:basedOn w:val="Domylnaczcionkaakapitu"/>
    <w:link w:val="Cytat"/>
    <w:uiPriority w:val="29"/>
    <w:rsid w:val="007932CA"/>
    <w:rPr>
      <w:i/>
      <w:iCs/>
      <w:color w:val="404040" w:themeColor="text1" w:themeTint="BF"/>
    </w:rPr>
  </w:style>
  <w:style w:type="paragraph" w:styleId="Akapitzlist">
    <w:name w:val="List Paragraph"/>
    <w:basedOn w:val="Normalny"/>
    <w:uiPriority w:val="34"/>
    <w:qFormat/>
    <w:rsid w:val="007932CA"/>
    <w:pPr>
      <w:ind w:left="720"/>
      <w:contextualSpacing/>
    </w:pPr>
  </w:style>
  <w:style w:type="character" w:styleId="Wyrnienieintensywne">
    <w:name w:val="Intense Emphasis"/>
    <w:basedOn w:val="Domylnaczcionkaakapitu"/>
    <w:uiPriority w:val="21"/>
    <w:qFormat/>
    <w:rsid w:val="007932CA"/>
    <w:rPr>
      <w:i/>
      <w:iCs/>
      <w:color w:val="0F4761" w:themeColor="accent1" w:themeShade="BF"/>
    </w:rPr>
  </w:style>
  <w:style w:type="paragraph" w:styleId="Cytatintensywny">
    <w:name w:val="Intense Quote"/>
    <w:basedOn w:val="Normalny"/>
    <w:next w:val="Normalny"/>
    <w:link w:val="CytatintensywnyZnak"/>
    <w:uiPriority w:val="30"/>
    <w:qFormat/>
    <w:rsid w:val="007932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932CA"/>
    <w:rPr>
      <w:i/>
      <w:iCs/>
      <w:color w:val="0F4761" w:themeColor="accent1" w:themeShade="BF"/>
    </w:rPr>
  </w:style>
  <w:style w:type="character" w:styleId="Odwoanieintensywne">
    <w:name w:val="Intense Reference"/>
    <w:basedOn w:val="Domylnaczcionkaakapitu"/>
    <w:uiPriority w:val="32"/>
    <w:qFormat/>
    <w:rsid w:val="007932CA"/>
    <w:rPr>
      <w:b/>
      <w:bCs/>
      <w:smallCaps/>
      <w:color w:val="0F4761" w:themeColor="accent1" w:themeShade="BF"/>
      <w:spacing w:val="5"/>
    </w:rPr>
  </w:style>
  <w:style w:type="paragraph" w:styleId="Tekstprzypisudolnego">
    <w:name w:val="footnote text"/>
    <w:basedOn w:val="Normalny"/>
    <w:link w:val="TekstprzypisudolnegoZnak"/>
    <w:uiPriority w:val="99"/>
    <w:unhideWhenUsed/>
    <w:rsid w:val="003653FD"/>
    <w:pPr>
      <w:spacing w:after="0" w:line="240" w:lineRule="auto"/>
    </w:pPr>
    <w:rPr>
      <w:rFonts w:ascii="Times New Roman" w:eastAsia="SimSun" w:hAnsi="Times New Roman" w:cs="Times New Roman"/>
      <w:kern w:val="0"/>
      <w:sz w:val="20"/>
      <w:szCs w:val="20"/>
      <w:lang w:val="pl-PL"/>
      <w14:ligatures w14:val="none"/>
    </w:rPr>
  </w:style>
  <w:style w:type="character" w:customStyle="1" w:styleId="TekstprzypisudolnegoZnak">
    <w:name w:val="Tekst przypisu dolnego Znak"/>
    <w:basedOn w:val="Domylnaczcionkaakapitu"/>
    <w:link w:val="Tekstprzypisudolnego"/>
    <w:uiPriority w:val="99"/>
    <w:rsid w:val="003653FD"/>
    <w:rPr>
      <w:rFonts w:ascii="Times New Roman" w:eastAsia="SimSun" w:hAnsi="Times New Roman" w:cs="Times New Roman"/>
      <w:kern w:val="0"/>
      <w:sz w:val="20"/>
      <w:szCs w:val="20"/>
      <w:lang w:val="pl-PL"/>
      <w14:ligatures w14:val="none"/>
    </w:rPr>
  </w:style>
  <w:style w:type="character" w:styleId="Odwoanieprzypisudolnego">
    <w:name w:val="footnote reference"/>
    <w:basedOn w:val="Domylnaczcionkaakapitu"/>
    <w:uiPriority w:val="99"/>
    <w:semiHidden/>
    <w:unhideWhenUsed/>
    <w:rsid w:val="00886422"/>
    <w:rPr>
      <w:vertAlign w:val="superscript"/>
    </w:rPr>
  </w:style>
  <w:style w:type="paragraph" w:styleId="Nagwek">
    <w:name w:val="header"/>
    <w:basedOn w:val="Normalny"/>
    <w:link w:val="NagwekZnak"/>
    <w:uiPriority w:val="99"/>
    <w:unhideWhenUsed/>
    <w:rsid w:val="00650A9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650A93"/>
  </w:style>
  <w:style w:type="paragraph" w:styleId="Stopka">
    <w:name w:val="footer"/>
    <w:basedOn w:val="Normalny"/>
    <w:link w:val="StopkaZnak"/>
    <w:uiPriority w:val="99"/>
    <w:unhideWhenUsed/>
    <w:rsid w:val="00650A93"/>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650A93"/>
  </w:style>
  <w:style w:type="table" w:styleId="Tabela-Siatka">
    <w:name w:val="Table Grid"/>
    <w:basedOn w:val="Standardowy"/>
    <w:uiPriority w:val="39"/>
    <w:rsid w:val="00DE1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EA51B3"/>
    <w:rPr>
      <w:sz w:val="16"/>
      <w:szCs w:val="16"/>
    </w:rPr>
  </w:style>
  <w:style w:type="paragraph" w:styleId="Tekstkomentarza">
    <w:name w:val="annotation text"/>
    <w:basedOn w:val="Normalny"/>
    <w:link w:val="TekstkomentarzaZnak"/>
    <w:uiPriority w:val="99"/>
    <w:unhideWhenUsed/>
    <w:rsid w:val="00EA51B3"/>
    <w:pPr>
      <w:spacing w:line="240" w:lineRule="auto"/>
    </w:pPr>
    <w:rPr>
      <w:sz w:val="20"/>
      <w:szCs w:val="20"/>
    </w:rPr>
  </w:style>
  <w:style w:type="character" w:customStyle="1" w:styleId="TekstkomentarzaZnak">
    <w:name w:val="Tekst komentarza Znak"/>
    <w:basedOn w:val="Domylnaczcionkaakapitu"/>
    <w:link w:val="Tekstkomentarza"/>
    <w:uiPriority w:val="99"/>
    <w:rsid w:val="00EA51B3"/>
    <w:rPr>
      <w:sz w:val="20"/>
      <w:szCs w:val="20"/>
    </w:rPr>
  </w:style>
  <w:style w:type="paragraph" w:styleId="Tematkomentarza">
    <w:name w:val="annotation subject"/>
    <w:basedOn w:val="Tekstkomentarza"/>
    <w:next w:val="Tekstkomentarza"/>
    <w:link w:val="TematkomentarzaZnak"/>
    <w:uiPriority w:val="99"/>
    <w:semiHidden/>
    <w:unhideWhenUsed/>
    <w:rsid w:val="00EA51B3"/>
    <w:rPr>
      <w:b/>
      <w:bCs/>
    </w:rPr>
  </w:style>
  <w:style w:type="character" w:customStyle="1" w:styleId="TematkomentarzaZnak">
    <w:name w:val="Temat komentarza Znak"/>
    <w:basedOn w:val="TekstkomentarzaZnak"/>
    <w:link w:val="Tematkomentarza"/>
    <w:uiPriority w:val="99"/>
    <w:semiHidden/>
    <w:rsid w:val="00EA51B3"/>
    <w:rPr>
      <w:b/>
      <w:bCs/>
      <w:sz w:val="20"/>
      <w:szCs w:val="20"/>
    </w:rPr>
  </w:style>
  <w:style w:type="paragraph" w:styleId="Poprawka">
    <w:name w:val="Revision"/>
    <w:hidden/>
    <w:uiPriority w:val="99"/>
    <w:semiHidden/>
    <w:rsid w:val="00EA51B3"/>
    <w:pPr>
      <w:spacing w:after="0" w:line="240" w:lineRule="auto"/>
    </w:pPr>
  </w:style>
  <w:style w:type="paragraph" w:styleId="NormalnyWeb">
    <w:name w:val="Normal (Web)"/>
    <w:basedOn w:val="Normalny"/>
    <w:uiPriority w:val="99"/>
    <w:unhideWhenUsed/>
    <w:rsid w:val="00EE409E"/>
    <w:pPr>
      <w:spacing w:before="100" w:beforeAutospacing="1" w:after="100" w:afterAutospacing="1" w:line="240" w:lineRule="auto"/>
    </w:pPr>
    <w:rPr>
      <w:rFonts w:ascii="Times New Roman" w:eastAsia="Times New Roman" w:hAnsi="Times New Roman" w:cs="Times New Roman"/>
      <w:kern w:val="0"/>
      <w:sz w:val="24"/>
      <w:szCs w:val="24"/>
      <w:lang w:val="bg-BG" w:eastAsia="bg-BG"/>
      <w14:ligatures w14:val="none"/>
    </w:rPr>
  </w:style>
  <w:style w:type="character" w:styleId="Hipercze">
    <w:name w:val="Hyperlink"/>
    <w:basedOn w:val="Domylnaczcionkaakapitu"/>
    <w:uiPriority w:val="99"/>
    <w:unhideWhenUsed/>
    <w:rsid w:val="007C5FA7"/>
    <w:rPr>
      <w:color w:val="467886" w:themeColor="hyperlink"/>
      <w:u w:val="single"/>
    </w:rPr>
  </w:style>
  <w:style w:type="character" w:customStyle="1" w:styleId="Nierozpoznanawzmianka1">
    <w:name w:val="Nierozpoznana wzmianka1"/>
    <w:basedOn w:val="Domylnaczcionkaakapitu"/>
    <w:uiPriority w:val="99"/>
    <w:semiHidden/>
    <w:unhideWhenUsed/>
    <w:rsid w:val="007C5FA7"/>
    <w:rPr>
      <w:color w:val="605E5C"/>
      <w:shd w:val="clear" w:color="auto" w:fill="E1DFDD"/>
    </w:rPr>
  </w:style>
  <w:style w:type="paragraph" w:styleId="Tekstdymka">
    <w:name w:val="Balloon Text"/>
    <w:basedOn w:val="Normalny"/>
    <w:link w:val="TekstdymkaZnak"/>
    <w:uiPriority w:val="99"/>
    <w:semiHidden/>
    <w:unhideWhenUsed/>
    <w:rsid w:val="00A857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5708"/>
    <w:rPr>
      <w:rFonts w:ascii="Segoe UI" w:hAnsi="Segoe UI" w:cs="Segoe UI"/>
      <w:sz w:val="18"/>
      <w:szCs w:val="18"/>
    </w:rPr>
  </w:style>
  <w:style w:type="paragraph" w:customStyle="1" w:styleId="m7473048248074546162msolistparagraph">
    <w:name w:val="m_7473048248074546162msolistparagraph"/>
    <w:basedOn w:val="Normalny"/>
    <w:rsid w:val="002C15D6"/>
    <w:pPr>
      <w:spacing w:before="100" w:beforeAutospacing="1" w:after="100" w:afterAutospacing="1" w:line="240" w:lineRule="auto"/>
    </w:pPr>
    <w:rPr>
      <w:rFonts w:ascii="Times New Roman" w:eastAsia="Times New Roman" w:hAnsi="Times New Roman" w:cs="Times New Roman"/>
      <w:kern w:val="0"/>
      <w:sz w:val="24"/>
      <w:szCs w:val="24"/>
      <w:lang w:val="pl-PL" w:eastAsia="pl-PL"/>
      <w14:ligatures w14:val="none"/>
    </w:rPr>
  </w:style>
  <w:style w:type="character" w:styleId="UyteHipercze">
    <w:name w:val="FollowedHyperlink"/>
    <w:basedOn w:val="Domylnaczcionkaakapitu"/>
    <w:uiPriority w:val="99"/>
    <w:semiHidden/>
    <w:unhideWhenUsed/>
    <w:rsid w:val="00124071"/>
    <w:rPr>
      <w:color w:val="96607D" w:themeColor="followedHyperlink"/>
      <w:u w:val="single"/>
    </w:rPr>
  </w:style>
  <w:style w:type="character" w:customStyle="1" w:styleId="relative">
    <w:name w:val="relative"/>
    <w:basedOn w:val="Domylnaczcionkaakapitu"/>
    <w:rsid w:val="00025C77"/>
  </w:style>
  <w:style w:type="character" w:styleId="Pogrubienie">
    <w:name w:val="Strong"/>
    <w:basedOn w:val="Domylnaczcionkaakapitu"/>
    <w:uiPriority w:val="22"/>
    <w:qFormat/>
    <w:rsid w:val="00025C77"/>
    <w:rPr>
      <w:b/>
      <w:bCs/>
    </w:rPr>
  </w:style>
  <w:style w:type="character" w:styleId="Uwydatnienie">
    <w:name w:val="Emphasis"/>
    <w:basedOn w:val="Domylnaczcionkaakapitu"/>
    <w:uiPriority w:val="20"/>
    <w:qFormat/>
    <w:rsid w:val="00025C77"/>
    <w:rPr>
      <w:i/>
      <w:iCs/>
    </w:rPr>
  </w:style>
  <w:style w:type="character" w:customStyle="1" w:styleId="Nierozpoznanawzmianka2">
    <w:name w:val="Nierozpoznana wzmianka2"/>
    <w:basedOn w:val="Domylnaczcionkaakapitu"/>
    <w:uiPriority w:val="99"/>
    <w:semiHidden/>
    <w:unhideWhenUsed/>
    <w:rsid w:val="00727650"/>
    <w:rPr>
      <w:color w:val="605E5C"/>
      <w:shd w:val="clear" w:color="auto" w:fill="E1DFDD"/>
    </w:rPr>
  </w:style>
  <w:style w:type="character" w:customStyle="1" w:styleId="cf01">
    <w:name w:val="cf01"/>
    <w:basedOn w:val="Domylnaczcionkaakapitu"/>
    <w:rsid w:val="00AC757D"/>
    <w:rPr>
      <w:rFonts w:ascii="Segoe UI" w:hAnsi="Segoe UI" w:cs="Segoe UI" w:hint="default"/>
      <w:color w:val="EE0000"/>
      <w:sz w:val="18"/>
      <w:szCs w:val="18"/>
    </w:rPr>
  </w:style>
  <w:style w:type="paragraph" w:customStyle="1" w:styleId="pf0">
    <w:name w:val="pf0"/>
    <w:basedOn w:val="Normalny"/>
    <w:rsid w:val="00AC757D"/>
    <w:pPr>
      <w:spacing w:before="100" w:beforeAutospacing="1" w:after="100" w:afterAutospacing="1" w:line="240" w:lineRule="auto"/>
    </w:pPr>
    <w:rPr>
      <w:rFonts w:ascii="Times New Roman" w:eastAsia="Times New Roman" w:hAnsi="Times New Roman" w:cs="Times New Roman"/>
      <w:kern w:val="0"/>
      <w:sz w:val="24"/>
      <w:szCs w:val="24"/>
      <w:lang w:val="pl-PL" w:eastAsia="pl-PL"/>
      <w14:ligatures w14:val="none"/>
    </w:rPr>
  </w:style>
  <w:style w:type="paragraph" w:customStyle="1" w:styleId="Default">
    <w:name w:val="Default"/>
    <w:rsid w:val="00407D5E"/>
    <w:pPr>
      <w:autoSpaceDE w:val="0"/>
      <w:autoSpaceDN w:val="0"/>
      <w:adjustRightInd w:val="0"/>
      <w:spacing w:after="0" w:line="240" w:lineRule="auto"/>
    </w:pPr>
    <w:rPr>
      <w:rFonts w:ascii="Times New Roman" w:hAnsi="Times New Roman" w:cs="Times New Roman"/>
      <w:color w:val="000000"/>
      <w:kern w:val="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zpak@umk.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ahl.michal@gmail.com" TargetMode="External"/><Relationship Id="rId4" Type="http://schemas.openxmlformats.org/officeDocument/2006/relationships/settings" Target="settings.xml"/><Relationship Id="rId9" Type="http://schemas.openxmlformats.org/officeDocument/2006/relationships/hyperlink" Target="mailto:joanna.modrzynska@umk.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E9085-015B-4F27-B92C-1F2E0E46B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9052</Words>
  <Characters>54312</Characters>
  <Application>Microsoft Office Word</Application>
  <DocSecurity>0</DocSecurity>
  <Lines>452</Lines>
  <Paragraphs>126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G</dc:creator>
  <cp:lastModifiedBy>aszpak@o365.umk.pl</cp:lastModifiedBy>
  <cp:revision>7</cp:revision>
  <dcterms:created xsi:type="dcterms:W3CDTF">2026-01-23T13:10:00Z</dcterms:created>
  <dcterms:modified xsi:type="dcterms:W3CDTF">2026-01-30T04:21:00Z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17144586-c0e5-44cb-80de-cee2c6687907</vt:lpwstr>
  </property>
</Properties>
</file>